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DD3" w:rsidRPr="008B1A80" w:rsidRDefault="00E46E7E">
      <w:pPr>
        <w:spacing w:after="200" w:line="276" w:lineRule="auto"/>
        <w:rPr>
          <w:sz w:val="22"/>
          <w:szCs w:val="22"/>
        </w:rPr>
      </w:pPr>
      <w:r w:rsidRPr="008B1A80">
        <w:rPr>
          <w:sz w:val="22"/>
          <w:szCs w:val="22"/>
        </w:rPr>
        <w:t>The following</w:t>
      </w:r>
      <w:r w:rsidR="00A07DD3" w:rsidRPr="008B1A80">
        <w:rPr>
          <w:sz w:val="22"/>
          <w:szCs w:val="22"/>
        </w:rPr>
        <w:t xml:space="preserve"> is an example of </w:t>
      </w:r>
      <w:r w:rsidRPr="008B1A80">
        <w:rPr>
          <w:sz w:val="22"/>
          <w:szCs w:val="22"/>
        </w:rPr>
        <w:t>the format for a</w:t>
      </w:r>
      <w:r w:rsidR="00A07DD3" w:rsidRPr="008B1A80">
        <w:rPr>
          <w:sz w:val="22"/>
          <w:szCs w:val="22"/>
        </w:rPr>
        <w:t xml:space="preserve"> MS</w:t>
      </w:r>
      <w:r w:rsidRPr="008B1A80">
        <w:rPr>
          <w:sz w:val="22"/>
          <w:szCs w:val="22"/>
        </w:rPr>
        <w:t xml:space="preserve"> that would be acceptable for publication in the volume arising from the meeting</w:t>
      </w:r>
      <w:r w:rsidR="00A07DD3" w:rsidRPr="008B1A80">
        <w:rPr>
          <w:sz w:val="22"/>
          <w:szCs w:val="22"/>
        </w:rPr>
        <w:t>. We have added a series of comments to highlight important points that you should be aware of as you prepare your MS. It is imperative that you follow our style precisely since we will only have the most limited copy editing.  In addition, see the instructions for things like how to prepare figures, how to do references, and getting permission for figures.</w:t>
      </w:r>
    </w:p>
    <w:p w:rsidR="00A07DD3" w:rsidRPr="008B1A80" w:rsidRDefault="00A07DD3">
      <w:pPr>
        <w:spacing w:after="200" w:line="276" w:lineRule="auto"/>
        <w:rPr>
          <w:sz w:val="22"/>
          <w:szCs w:val="22"/>
        </w:rPr>
      </w:pPr>
      <w:r w:rsidRPr="008B1A80">
        <w:rPr>
          <w:sz w:val="22"/>
          <w:szCs w:val="22"/>
        </w:rPr>
        <w:t xml:space="preserve">In addition, please note the following since they </w:t>
      </w:r>
      <w:r w:rsidR="00E46E7E" w:rsidRPr="008B1A80">
        <w:rPr>
          <w:sz w:val="22"/>
          <w:szCs w:val="22"/>
        </w:rPr>
        <w:t xml:space="preserve">are </w:t>
      </w:r>
      <w:r w:rsidRPr="008B1A80">
        <w:rPr>
          <w:sz w:val="22"/>
          <w:szCs w:val="22"/>
        </w:rPr>
        <w:t>very common errors.</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Make sure to start using headings at the very beginning of the MS.  Number as per instructions.  Do not number acknowledgements or references.</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 xml:space="preserve">Maximum of 10 pages NOT counting the </w:t>
      </w:r>
      <w:r w:rsidR="0078398F" w:rsidRPr="008B1A80">
        <w:rPr>
          <w:sz w:val="22"/>
          <w:szCs w:val="22"/>
        </w:rPr>
        <w:t>title</w:t>
      </w:r>
      <w:r w:rsidRPr="008B1A80">
        <w:rPr>
          <w:sz w:val="22"/>
          <w:szCs w:val="22"/>
        </w:rPr>
        <w:t xml:space="preserve"> page</w:t>
      </w:r>
      <w:r w:rsidR="0078398F" w:rsidRPr="008B1A80">
        <w:rPr>
          <w:sz w:val="22"/>
          <w:szCs w:val="22"/>
        </w:rPr>
        <w:t xml:space="preserve"> (including addresses and keywords). The 10 pages do include</w:t>
      </w:r>
      <w:r w:rsidRPr="008B1A80">
        <w:rPr>
          <w:sz w:val="22"/>
          <w:szCs w:val="22"/>
        </w:rPr>
        <w:t xml:space="preserve"> </w:t>
      </w:r>
      <w:r w:rsidR="00E46E7E" w:rsidRPr="008B1A80">
        <w:rPr>
          <w:sz w:val="22"/>
          <w:szCs w:val="22"/>
        </w:rPr>
        <w:t>abstract (</w:t>
      </w:r>
      <w:r w:rsidR="00E46E7E" w:rsidRPr="008B1A80">
        <w:rPr>
          <w:i/>
          <w:sz w:val="22"/>
          <w:szCs w:val="22"/>
        </w:rPr>
        <w:t>maximum of 100 words</w:t>
      </w:r>
      <w:r w:rsidR="00E46E7E" w:rsidRPr="008B1A80">
        <w:rPr>
          <w:sz w:val="22"/>
          <w:szCs w:val="22"/>
        </w:rPr>
        <w:t xml:space="preserve">) </w:t>
      </w:r>
      <w:r w:rsidRPr="008B1A80">
        <w:rPr>
          <w:sz w:val="22"/>
          <w:szCs w:val="22"/>
        </w:rPr>
        <w:t xml:space="preserve">references, figure legends, and tables.  </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 xml:space="preserve">The </w:t>
      </w:r>
      <w:r w:rsidRPr="008B1A80">
        <w:rPr>
          <w:b/>
          <w:sz w:val="22"/>
          <w:szCs w:val="22"/>
        </w:rPr>
        <w:t>whole MS</w:t>
      </w:r>
      <w:r w:rsidRPr="008B1A80">
        <w:rPr>
          <w:sz w:val="22"/>
          <w:szCs w:val="22"/>
        </w:rPr>
        <w:t xml:space="preserve"> (including tables and references) must be double spaced.</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Please number the pages.</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Make sure that ALL references you cite in the text are in the reference section.</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Make sure that all references in the reference section are in the text.</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Format references correctly – this takes time, but is highly important. There is an endnote style sheet for the references that is cited in the Instructions.</w:t>
      </w:r>
      <w:r w:rsidR="00E46E7E" w:rsidRPr="008B1A80">
        <w:rPr>
          <w:sz w:val="22"/>
          <w:szCs w:val="22"/>
        </w:rPr>
        <w:t xml:space="preserve"> The instructions show how to format other types of references.</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Maximum of two figures, only ONE of which can be in color.</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Please check spelling (and use American spelling!).</w:t>
      </w:r>
    </w:p>
    <w:p w:rsidR="00A07DD3" w:rsidRPr="008B1A80" w:rsidRDefault="00A07DD3" w:rsidP="00A07DD3">
      <w:pPr>
        <w:pStyle w:val="ListParagraph"/>
        <w:numPr>
          <w:ilvl w:val="0"/>
          <w:numId w:val="4"/>
        </w:numPr>
        <w:spacing w:after="200" w:line="276" w:lineRule="auto"/>
        <w:rPr>
          <w:sz w:val="22"/>
          <w:szCs w:val="22"/>
        </w:rPr>
      </w:pPr>
      <w:r w:rsidRPr="008B1A80">
        <w:rPr>
          <w:sz w:val="22"/>
          <w:szCs w:val="22"/>
        </w:rPr>
        <w:t>Please check grammar (if there are differences between US and UK grammar please use US since the book is being published in the United States.</w:t>
      </w:r>
    </w:p>
    <w:p w:rsidR="00A07DD3" w:rsidRPr="008B1A80" w:rsidRDefault="00A07DD3" w:rsidP="00A07DD3">
      <w:pPr>
        <w:spacing w:after="200" w:line="276" w:lineRule="auto"/>
        <w:rPr>
          <w:b/>
          <w:sz w:val="22"/>
          <w:szCs w:val="22"/>
        </w:rPr>
      </w:pPr>
      <w:r w:rsidRPr="008B1A80">
        <w:rPr>
          <w:sz w:val="22"/>
          <w:szCs w:val="22"/>
        </w:rPr>
        <w:t>Finally, this is a PHONY MS. It is based on something that we did for Cork, but things have been changed and material added to illustrate points.  There are places that will not make any sense in terms of ideas.</w:t>
      </w:r>
      <w:r w:rsidRPr="008B1A80">
        <w:rPr>
          <w:b/>
          <w:sz w:val="22"/>
          <w:szCs w:val="22"/>
        </w:rPr>
        <w:t xml:space="preserve">  </w:t>
      </w:r>
      <w:r w:rsidRPr="008B1A80">
        <w:rPr>
          <w:b/>
          <w:sz w:val="22"/>
          <w:szCs w:val="22"/>
        </w:rPr>
        <w:br w:type="page"/>
      </w:r>
    </w:p>
    <w:p w:rsidR="000E6009" w:rsidRPr="008B1A80" w:rsidRDefault="000E6009" w:rsidP="005559D2">
      <w:pPr>
        <w:spacing w:line="480" w:lineRule="auto"/>
        <w:jc w:val="both"/>
        <w:rPr>
          <w:b/>
          <w:sz w:val="22"/>
          <w:szCs w:val="22"/>
        </w:rPr>
      </w:pPr>
      <w:r w:rsidRPr="008B1A80">
        <w:rPr>
          <w:b/>
          <w:sz w:val="22"/>
          <w:szCs w:val="22"/>
        </w:rPr>
        <w:lastRenderedPageBreak/>
        <w:t>Assessment of Barotrauma Injury</w:t>
      </w:r>
      <w:r w:rsidR="00713F77" w:rsidRPr="008B1A80">
        <w:rPr>
          <w:b/>
          <w:sz w:val="22"/>
          <w:szCs w:val="22"/>
        </w:rPr>
        <w:t xml:space="preserve"> and Cumulative S</w:t>
      </w:r>
      <w:r w:rsidR="00C4740B" w:rsidRPr="008B1A80">
        <w:rPr>
          <w:b/>
          <w:sz w:val="22"/>
          <w:szCs w:val="22"/>
        </w:rPr>
        <w:t xml:space="preserve">ound </w:t>
      </w:r>
      <w:r w:rsidR="00713F77" w:rsidRPr="008B1A80">
        <w:rPr>
          <w:b/>
          <w:sz w:val="22"/>
          <w:szCs w:val="22"/>
        </w:rPr>
        <w:t>E</w:t>
      </w:r>
      <w:r w:rsidR="00C4740B" w:rsidRPr="008B1A80">
        <w:rPr>
          <w:b/>
          <w:sz w:val="22"/>
          <w:szCs w:val="22"/>
        </w:rPr>
        <w:t xml:space="preserve">xposure </w:t>
      </w:r>
      <w:r w:rsidR="00713F77" w:rsidRPr="008B1A80">
        <w:rPr>
          <w:b/>
          <w:sz w:val="22"/>
          <w:szCs w:val="22"/>
        </w:rPr>
        <w:t>L</w:t>
      </w:r>
      <w:r w:rsidR="00C4740B" w:rsidRPr="008B1A80">
        <w:rPr>
          <w:b/>
          <w:sz w:val="22"/>
          <w:szCs w:val="22"/>
        </w:rPr>
        <w:t>evel</w:t>
      </w:r>
      <w:r w:rsidRPr="008B1A80">
        <w:rPr>
          <w:b/>
          <w:sz w:val="22"/>
          <w:szCs w:val="22"/>
        </w:rPr>
        <w:t xml:space="preserve"> </w:t>
      </w:r>
      <w:r w:rsidR="008B154B" w:rsidRPr="008B1A80">
        <w:rPr>
          <w:b/>
          <w:sz w:val="22"/>
          <w:szCs w:val="22"/>
        </w:rPr>
        <w:t>i</w:t>
      </w:r>
      <w:r w:rsidRPr="008B1A80">
        <w:rPr>
          <w:b/>
          <w:sz w:val="22"/>
          <w:szCs w:val="22"/>
        </w:rPr>
        <w:t xml:space="preserve">n Salmon </w:t>
      </w:r>
      <w:r w:rsidR="0000669F" w:rsidRPr="008B1A80">
        <w:rPr>
          <w:b/>
          <w:sz w:val="22"/>
          <w:szCs w:val="22"/>
        </w:rPr>
        <w:t>a</w:t>
      </w:r>
      <w:r w:rsidRPr="008B1A80">
        <w:rPr>
          <w:b/>
          <w:sz w:val="22"/>
          <w:szCs w:val="22"/>
        </w:rPr>
        <w:t>fter Exposure to Impulsive Sound</w:t>
      </w:r>
    </w:p>
    <w:p w:rsidR="000E6009" w:rsidRPr="008B1A80" w:rsidRDefault="000E6009" w:rsidP="005559D2">
      <w:pPr>
        <w:spacing w:line="480" w:lineRule="auto"/>
        <w:jc w:val="both"/>
        <w:rPr>
          <w:sz w:val="22"/>
          <w:szCs w:val="22"/>
        </w:rPr>
      </w:pPr>
    </w:p>
    <w:p w:rsidR="0000669F" w:rsidRPr="008B1A80" w:rsidRDefault="0000669F" w:rsidP="0000669F">
      <w:pPr>
        <w:spacing w:line="480" w:lineRule="auto"/>
        <w:ind w:left="720" w:hanging="720"/>
        <w:rPr>
          <w:sz w:val="22"/>
          <w:szCs w:val="22"/>
        </w:rPr>
      </w:pPr>
      <w:r w:rsidRPr="008B1A80">
        <w:rPr>
          <w:sz w:val="22"/>
          <w:szCs w:val="22"/>
        </w:rPr>
        <w:t>Arthur N. Popper, University of Maryland, College Park, MD 20742, apopper@umd.edu</w:t>
      </w:r>
    </w:p>
    <w:p w:rsidR="0000669F" w:rsidRPr="008B1A80" w:rsidRDefault="0000669F" w:rsidP="0000669F">
      <w:pPr>
        <w:spacing w:line="480" w:lineRule="auto"/>
        <w:ind w:left="720" w:hanging="720"/>
        <w:rPr>
          <w:sz w:val="22"/>
          <w:szCs w:val="22"/>
        </w:rPr>
      </w:pPr>
      <w:r w:rsidRPr="008B1A80">
        <w:rPr>
          <w:sz w:val="22"/>
          <w:szCs w:val="22"/>
        </w:rPr>
        <w:t>Mark Moese, AECOM, 100 Red Schoolhouse Road, Chestnut Ridge, NY 10977,   mark.moese@aecom.com</w:t>
      </w:r>
    </w:p>
    <w:p w:rsidR="0000669F" w:rsidRPr="008B1A80" w:rsidRDefault="0000669F" w:rsidP="0000669F">
      <w:pPr>
        <w:spacing w:line="480" w:lineRule="auto"/>
        <w:ind w:left="720" w:hanging="720"/>
        <w:rPr>
          <w:rFonts w:eastAsia="Times New Roman"/>
          <w:sz w:val="22"/>
          <w:szCs w:val="22"/>
        </w:rPr>
      </w:pPr>
      <w:r w:rsidRPr="008B1A80">
        <w:rPr>
          <w:rFonts w:eastAsia="Times New Roman"/>
          <w:sz w:val="22"/>
          <w:szCs w:val="22"/>
        </w:rPr>
        <w:t xml:space="preserve">Roberto </w:t>
      </w:r>
      <w:proofErr w:type="spellStart"/>
      <w:r w:rsidRPr="008B1A80">
        <w:rPr>
          <w:rFonts w:eastAsia="Times New Roman"/>
          <w:sz w:val="22"/>
          <w:szCs w:val="22"/>
        </w:rPr>
        <w:t>Racca</w:t>
      </w:r>
      <w:proofErr w:type="spellEnd"/>
      <w:r w:rsidRPr="008B1A80">
        <w:rPr>
          <w:rFonts w:eastAsia="Times New Roman"/>
          <w:sz w:val="22"/>
          <w:szCs w:val="22"/>
        </w:rPr>
        <w:t>, JASCO Applied Sciences, 2305 - 4464 Markham St, Victoria, BC, V8Z 7X8, Canada, Roberto.Racca@jasco.com</w:t>
      </w:r>
    </w:p>
    <w:p w:rsidR="0000669F" w:rsidRPr="008B1A80" w:rsidRDefault="0000669F" w:rsidP="0000669F">
      <w:pPr>
        <w:spacing w:line="480" w:lineRule="auto"/>
        <w:ind w:left="720" w:hanging="720"/>
        <w:rPr>
          <w:rFonts w:eastAsia="Times New Roman"/>
          <w:sz w:val="22"/>
          <w:szCs w:val="22"/>
        </w:rPr>
      </w:pPr>
      <w:r w:rsidRPr="008B1A80">
        <w:rPr>
          <w:rFonts w:eastAsia="Times New Roman"/>
          <w:sz w:val="22"/>
          <w:szCs w:val="22"/>
        </w:rPr>
        <w:t>Bruce Martin, JASCO Applied Sciences,</w:t>
      </w:r>
      <w:r w:rsidRPr="008B1A80">
        <w:rPr>
          <w:sz w:val="22"/>
          <w:szCs w:val="22"/>
        </w:rPr>
        <w:t xml:space="preserve"> 202 - </w:t>
      </w:r>
      <w:r w:rsidRPr="008B1A80">
        <w:rPr>
          <w:rFonts w:eastAsia="Times New Roman"/>
          <w:sz w:val="22"/>
          <w:szCs w:val="22"/>
        </w:rPr>
        <w:t>32 Troop Ave, Dartmouth, NS, B3B 1Z1, Canada, Bruce.Martin@jasco.com</w:t>
      </w:r>
    </w:p>
    <w:p w:rsidR="0000669F" w:rsidRPr="008B1A80" w:rsidRDefault="0000669F" w:rsidP="0000669F">
      <w:pPr>
        <w:spacing w:line="480" w:lineRule="auto"/>
        <w:ind w:left="720" w:hanging="720"/>
        <w:rPr>
          <w:rFonts w:eastAsia="Times New Roman"/>
          <w:sz w:val="22"/>
          <w:szCs w:val="22"/>
        </w:rPr>
      </w:pPr>
      <w:r w:rsidRPr="008B1A80">
        <w:rPr>
          <w:rFonts w:eastAsia="Times New Roman"/>
          <w:sz w:val="22"/>
          <w:szCs w:val="22"/>
        </w:rPr>
        <w:t>David Zeddies, JASCO Applied Sciences, Silver Spring, MD, David.Zeddies@jasco.com</w:t>
      </w:r>
    </w:p>
    <w:p w:rsidR="0000669F" w:rsidRPr="008B1A80" w:rsidRDefault="0000669F" w:rsidP="0000669F">
      <w:pPr>
        <w:spacing w:line="480" w:lineRule="auto"/>
        <w:ind w:left="720" w:hanging="720"/>
        <w:rPr>
          <w:sz w:val="22"/>
          <w:szCs w:val="22"/>
        </w:rPr>
      </w:pPr>
      <w:r w:rsidRPr="008B1A80">
        <w:rPr>
          <w:rFonts w:eastAsia="Times New Roman"/>
          <w:sz w:val="22"/>
          <w:szCs w:val="22"/>
        </w:rPr>
        <w:t>Alexander MacGillivray, JASCO Applied Sciences, 2305 - 4464 Markham St, Victoria, BC, V8Z 7X8, Canada, Alex.MacGillivray@jasco.com</w:t>
      </w:r>
      <w:r w:rsidRPr="008B1A80">
        <w:rPr>
          <w:sz w:val="22"/>
          <w:szCs w:val="22"/>
        </w:rPr>
        <w:t xml:space="preserve"> </w:t>
      </w:r>
    </w:p>
    <w:p w:rsidR="0000669F" w:rsidRPr="008B1A80" w:rsidRDefault="0000669F" w:rsidP="0000669F">
      <w:pPr>
        <w:spacing w:line="480" w:lineRule="auto"/>
        <w:ind w:left="720" w:hanging="720"/>
        <w:rPr>
          <w:sz w:val="22"/>
          <w:szCs w:val="22"/>
        </w:rPr>
      </w:pPr>
      <w:r w:rsidRPr="008B1A80">
        <w:rPr>
          <w:sz w:val="22"/>
          <w:szCs w:val="22"/>
        </w:rPr>
        <w:t>Fred Jacobs, AKRF, Inc. 7250 Parkway Drive, Suite 210, Hanover, MD 21076, fjacobs@akrf.com</w:t>
      </w:r>
    </w:p>
    <w:p w:rsidR="00D64447" w:rsidRPr="008B1A80" w:rsidRDefault="00D64447" w:rsidP="00D64447">
      <w:pPr>
        <w:spacing w:line="480" w:lineRule="auto"/>
        <w:jc w:val="both"/>
        <w:rPr>
          <w:rStyle w:val="Hyperlink"/>
          <w:color w:val="auto"/>
          <w:sz w:val="22"/>
          <w:szCs w:val="22"/>
          <w:u w:val="none"/>
        </w:rPr>
      </w:pPr>
      <w:r w:rsidRPr="008B1A80">
        <w:rPr>
          <w:rStyle w:val="Hyperlink"/>
          <w:color w:val="auto"/>
          <w:sz w:val="22"/>
          <w:szCs w:val="22"/>
          <w:u w:val="none"/>
        </w:rPr>
        <w:t>Corresponding Author</w:t>
      </w:r>
    </w:p>
    <w:p w:rsidR="00D64447" w:rsidRPr="008B1A80" w:rsidRDefault="0000669F" w:rsidP="00D64447">
      <w:pPr>
        <w:spacing w:line="480" w:lineRule="auto"/>
        <w:jc w:val="both"/>
        <w:rPr>
          <w:rStyle w:val="Hyperlink"/>
          <w:color w:val="auto"/>
          <w:sz w:val="22"/>
          <w:szCs w:val="22"/>
          <w:u w:val="none"/>
        </w:rPr>
      </w:pPr>
      <w:r w:rsidRPr="008B1A80">
        <w:rPr>
          <w:rStyle w:val="Hyperlink"/>
          <w:color w:val="auto"/>
          <w:sz w:val="22"/>
          <w:szCs w:val="22"/>
          <w:u w:val="none"/>
        </w:rPr>
        <w:t>Arthur N. Popper</w:t>
      </w:r>
    </w:p>
    <w:p w:rsidR="00D64447" w:rsidRPr="008B1A80" w:rsidRDefault="00D64447" w:rsidP="00D64447">
      <w:pPr>
        <w:spacing w:line="480" w:lineRule="auto"/>
        <w:jc w:val="both"/>
        <w:rPr>
          <w:rStyle w:val="Hyperlink"/>
          <w:color w:val="auto"/>
          <w:sz w:val="22"/>
          <w:szCs w:val="22"/>
          <w:u w:val="none"/>
        </w:rPr>
      </w:pPr>
      <w:r w:rsidRPr="008B1A80">
        <w:rPr>
          <w:rStyle w:val="Hyperlink"/>
          <w:color w:val="auto"/>
          <w:sz w:val="22"/>
          <w:szCs w:val="22"/>
          <w:u w:val="none"/>
        </w:rPr>
        <w:t>Dept. of Biology</w:t>
      </w:r>
    </w:p>
    <w:p w:rsidR="00D64447" w:rsidRPr="008B1A80" w:rsidRDefault="00D64447" w:rsidP="00D64447">
      <w:pPr>
        <w:spacing w:line="480" w:lineRule="auto"/>
        <w:jc w:val="both"/>
        <w:rPr>
          <w:rStyle w:val="Hyperlink"/>
          <w:color w:val="auto"/>
          <w:sz w:val="22"/>
          <w:szCs w:val="22"/>
          <w:u w:val="none"/>
        </w:rPr>
      </w:pPr>
      <w:r w:rsidRPr="008B1A80">
        <w:rPr>
          <w:rStyle w:val="Hyperlink"/>
          <w:color w:val="auto"/>
          <w:sz w:val="22"/>
          <w:szCs w:val="22"/>
          <w:u w:val="none"/>
        </w:rPr>
        <w:t>University of Maryland</w:t>
      </w:r>
    </w:p>
    <w:p w:rsidR="00D64447" w:rsidRPr="008B1A80" w:rsidRDefault="00D64447" w:rsidP="00D64447">
      <w:pPr>
        <w:spacing w:line="480" w:lineRule="auto"/>
        <w:jc w:val="both"/>
        <w:rPr>
          <w:rStyle w:val="Hyperlink"/>
          <w:color w:val="auto"/>
          <w:sz w:val="22"/>
          <w:szCs w:val="22"/>
          <w:u w:val="none"/>
        </w:rPr>
      </w:pPr>
      <w:r w:rsidRPr="008B1A80">
        <w:rPr>
          <w:rStyle w:val="Hyperlink"/>
          <w:color w:val="auto"/>
          <w:sz w:val="22"/>
          <w:szCs w:val="22"/>
          <w:u w:val="none"/>
        </w:rPr>
        <w:t>College Park, MD 20742 USA</w:t>
      </w:r>
    </w:p>
    <w:p w:rsidR="00D64447" w:rsidRPr="008B1A80" w:rsidRDefault="00E61C69" w:rsidP="00D64447">
      <w:pPr>
        <w:spacing w:line="480" w:lineRule="auto"/>
        <w:jc w:val="both"/>
        <w:rPr>
          <w:rStyle w:val="Hyperlink"/>
          <w:color w:val="auto"/>
          <w:sz w:val="22"/>
          <w:szCs w:val="22"/>
          <w:u w:val="none"/>
        </w:rPr>
      </w:pPr>
      <w:hyperlink r:id="rId9" w:history="1">
        <w:r w:rsidR="0000669F" w:rsidRPr="008B1A80">
          <w:rPr>
            <w:rStyle w:val="Hyperlink"/>
            <w:color w:val="auto"/>
            <w:sz w:val="22"/>
            <w:szCs w:val="22"/>
            <w:u w:val="none"/>
          </w:rPr>
          <w:t>apopper@umd.edu</w:t>
        </w:r>
      </w:hyperlink>
    </w:p>
    <w:p w:rsidR="00D64447" w:rsidRPr="008B1A80" w:rsidRDefault="00D64447" w:rsidP="00D64447">
      <w:pPr>
        <w:spacing w:line="480" w:lineRule="auto"/>
        <w:jc w:val="both"/>
        <w:rPr>
          <w:rStyle w:val="Hyperlink"/>
          <w:color w:val="auto"/>
          <w:sz w:val="22"/>
          <w:szCs w:val="22"/>
          <w:u w:val="none"/>
        </w:rPr>
      </w:pPr>
    </w:p>
    <w:p w:rsidR="00D64447" w:rsidRPr="008B1A80" w:rsidRDefault="00D64447" w:rsidP="00D64447">
      <w:pPr>
        <w:spacing w:line="480" w:lineRule="auto"/>
        <w:jc w:val="both"/>
        <w:rPr>
          <w:rStyle w:val="Hyperlink"/>
          <w:color w:val="auto"/>
          <w:sz w:val="22"/>
          <w:szCs w:val="22"/>
          <w:u w:val="none"/>
        </w:rPr>
      </w:pPr>
      <w:commentRangeStart w:id="0"/>
      <w:r w:rsidRPr="008B1A80">
        <w:rPr>
          <w:rStyle w:val="Hyperlink"/>
          <w:color w:val="auto"/>
          <w:sz w:val="22"/>
          <w:szCs w:val="22"/>
          <w:u w:val="none"/>
        </w:rPr>
        <w:t>Keyword</w:t>
      </w:r>
      <w:commentRangeEnd w:id="0"/>
      <w:r w:rsidRPr="008B1A80">
        <w:rPr>
          <w:rStyle w:val="CommentReference"/>
          <w:sz w:val="22"/>
          <w:szCs w:val="22"/>
        </w:rPr>
        <w:commentReference w:id="0"/>
      </w:r>
      <w:r w:rsidRPr="008B1A80">
        <w:rPr>
          <w:rStyle w:val="Hyperlink"/>
          <w:color w:val="auto"/>
          <w:sz w:val="22"/>
          <w:szCs w:val="22"/>
          <w:u w:val="none"/>
        </w:rPr>
        <w:t>s: Noise, ear, damage, pile driving</w:t>
      </w:r>
    </w:p>
    <w:p w:rsidR="00E30FCA" w:rsidRPr="008B1A80" w:rsidRDefault="00E30FCA" w:rsidP="005559D2">
      <w:pPr>
        <w:spacing w:line="480" w:lineRule="auto"/>
        <w:jc w:val="both"/>
        <w:rPr>
          <w:sz w:val="22"/>
          <w:szCs w:val="22"/>
        </w:rPr>
      </w:pPr>
    </w:p>
    <w:p w:rsidR="00D64447" w:rsidRPr="008B1A80" w:rsidRDefault="00D64447">
      <w:pPr>
        <w:spacing w:after="200" w:line="276" w:lineRule="auto"/>
        <w:rPr>
          <w:sz w:val="22"/>
          <w:szCs w:val="22"/>
        </w:rPr>
      </w:pPr>
      <w:commentRangeStart w:id="1"/>
      <w:commentRangeStart w:id="2"/>
      <w:r w:rsidRPr="008B1A80">
        <w:rPr>
          <w:sz w:val="22"/>
          <w:szCs w:val="22"/>
        </w:rPr>
        <w:t>Abstract</w:t>
      </w:r>
      <w:commentRangeEnd w:id="1"/>
      <w:commentRangeEnd w:id="2"/>
      <w:r w:rsidR="00E46E7E" w:rsidRPr="008B1A80">
        <w:rPr>
          <w:rStyle w:val="CommentReference"/>
          <w:sz w:val="22"/>
          <w:szCs w:val="22"/>
        </w:rPr>
        <w:commentReference w:id="1"/>
      </w:r>
      <w:r w:rsidR="00254EF9" w:rsidRPr="008B1A80">
        <w:rPr>
          <w:rStyle w:val="CommentReference"/>
          <w:sz w:val="22"/>
          <w:szCs w:val="22"/>
        </w:rPr>
        <w:commentReference w:id="2"/>
      </w:r>
      <w:commentRangeStart w:id="3"/>
      <w:r w:rsidR="00254EF9" w:rsidRPr="008B1A80">
        <w:rPr>
          <w:rStyle w:val="FootnoteReference"/>
          <w:sz w:val="22"/>
          <w:szCs w:val="22"/>
        </w:rPr>
        <w:footnoteReference w:id="1"/>
      </w:r>
      <w:commentRangeEnd w:id="3"/>
      <w:r w:rsidR="00254EF9" w:rsidRPr="008B1A80">
        <w:rPr>
          <w:rStyle w:val="CommentReference"/>
          <w:sz w:val="22"/>
          <w:szCs w:val="22"/>
        </w:rPr>
        <w:commentReference w:id="3"/>
      </w:r>
    </w:p>
    <w:p w:rsidR="00D64447" w:rsidRPr="008B1A80" w:rsidRDefault="00D64447" w:rsidP="00D64447">
      <w:pPr>
        <w:spacing w:after="200" w:line="480" w:lineRule="auto"/>
        <w:ind w:firstLine="720"/>
        <w:rPr>
          <w:sz w:val="22"/>
          <w:szCs w:val="22"/>
        </w:rPr>
      </w:pPr>
      <w:commentRangeStart w:id="4"/>
      <w:r w:rsidRPr="008B1A80">
        <w:rPr>
          <w:sz w:val="22"/>
          <w:szCs w:val="22"/>
        </w:rPr>
        <w:lastRenderedPageBreak/>
        <w:t>This</w:t>
      </w:r>
      <w:commentRangeEnd w:id="4"/>
      <w:r w:rsidRPr="008B1A80">
        <w:rPr>
          <w:rStyle w:val="CommentReference"/>
          <w:sz w:val="22"/>
          <w:szCs w:val="22"/>
        </w:rPr>
        <w:commentReference w:id="4"/>
      </w:r>
      <w:r w:rsidRPr="008B1A80">
        <w:rPr>
          <w:sz w:val="22"/>
          <w:szCs w:val="22"/>
        </w:rPr>
        <w:t xml:space="preserve"> </w:t>
      </w:r>
      <w:commentRangeStart w:id="5"/>
      <w:r w:rsidRPr="008B1A80">
        <w:rPr>
          <w:sz w:val="22"/>
          <w:szCs w:val="22"/>
        </w:rPr>
        <w:t xml:space="preserve">study </w:t>
      </w:r>
      <w:commentRangeEnd w:id="5"/>
      <w:r w:rsidR="00254EF9" w:rsidRPr="008B1A80">
        <w:rPr>
          <w:rStyle w:val="CommentReference"/>
          <w:sz w:val="22"/>
          <w:szCs w:val="22"/>
        </w:rPr>
        <w:commentReference w:id="5"/>
      </w:r>
      <w:r w:rsidRPr="008B1A80">
        <w:rPr>
          <w:sz w:val="22"/>
          <w:szCs w:val="22"/>
        </w:rPr>
        <w:t>investigated t</w:t>
      </w:r>
      <w:bookmarkStart w:id="6" w:name="_GoBack"/>
      <w:bookmarkEnd w:id="6"/>
      <w:r w:rsidRPr="008B1A80">
        <w:rPr>
          <w:sz w:val="22"/>
          <w:szCs w:val="22"/>
        </w:rPr>
        <w:t xml:space="preserve">he effects of pile driving sounds on fish. </w:t>
      </w:r>
      <w:proofErr w:type="gramStart"/>
      <w:r w:rsidRPr="008B1A80">
        <w:rPr>
          <w:sz w:val="22"/>
          <w:szCs w:val="22"/>
        </w:rPr>
        <w:t>Maximum of 100 words for the abstract.</w:t>
      </w:r>
      <w:proofErr w:type="gramEnd"/>
      <w:r w:rsidRPr="008B1A80">
        <w:rPr>
          <w:sz w:val="22"/>
          <w:szCs w:val="22"/>
        </w:rPr>
        <w:t xml:space="preserve"> The abstract will </w:t>
      </w:r>
      <w:r w:rsidR="009F476D" w:rsidRPr="008B1A80">
        <w:rPr>
          <w:sz w:val="22"/>
          <w:szCs w:val="22"/>
        </w:rPr>
        <w:t>be published in the paper enabling the Abstract to appear in PubMed searches.</w:t>
      </w:r>
      <w:r w:rsidRPr="008B1A80">
        <w:rPr>
          <w:sz w:val="22"/>
          <w:szCs w:val="22"/>
        </w:rPr>
        <w:t xml:space="preserve"> </w:t>
      </w:r>
      <w:r w:rsidR="0078398F" w:rsidRPr="008B1A80">
        <w:rPr>
          <w:sz w:val="22"/>
          <w:szCs w:val="22"/>
        </w:rPr>
        <w:t>\</w:t>
      </w:r>
    </w:p>
    <w:p w:rsidR="00D64447" w:rsidRPr="008B1A80" w:rsidRDefault="00D64447">
      <w:pPr>
        <w:spacing w:after="200" w:line="276" w:lineRule="auto"/>
        <w:rPr>
          <w:sz w:val="22"/>
          <w:szCs w:val="22"/>
        </w:rPr>
      </w:pPr>
    </w:p>
    <w:p w:rsidR="00E30FCA" w:rsidRPr="008B1A80" w:rsidRDefault="00E30FCA" w:rsidP="005559D2">
      <w:pPr>
        <w:spacing w:line="480" w:lineRule="auto"/>
        <w:jc w:val="both"/>
        <w:rPr>
          <w:sz w:val="22"/>
          <w:szCs w:val="22"/>
        </w:rPr>
      </w:pPr>
      <w:commentRangeStart w:id="7"/>
      <w:r w:rsidRPr="008B1A80">
        <w:rPr>
          <w:sz w:val="22"/>
          <w:szCs w:val="22"/>
        </w:rPr>
        <w:t>1</w:t>
      </w:r>
      <w:commentRangeEnd w:id="7"/>
      <w:r w:rsidR="00D64447" w:rsidRPr="008B1A80">
        <w:rPr>
          <w:rStyle w:val="CommentReference"/>
          <w:sz w:val="22"/>
          <w:szCs w:val="22"/>
        </w:rPr>
        <w:commentReference w:id="7"/>
      </w:r>
      <w:r w:rsidRPr="008B1A80">
        <w:rPr>
          <w:sz w:val="22"/>
          <w:szCs w:val="22"/>
        </w:rPr>
        <w:t xml:space="preserve"> </w:t>
      </w:r>
      <w:r w:rsidR="005D28CD" w:rsidRPr="008B1A80">
        <w:rPr>
          <w:sz w:val="22"/>
          <w:szCs w:val="22"/>
        </w:rPr>
        <w:t xml:space="preserve">     </w:t>
      </w:r>
      <w:r w:rsidRPr="008B1A80">
        <w:rPr>
          <w:sz w:val="22"/>
          <w:szCs w:val="22"/>
        </w:rPr>
        <w:t>Introduction</w:t>
      </w:r>
    </w:p>
    <w:p w:rsidR="003638BF" w:rsidRPr="008B1A80" w:rsidRDefault="004045DB" w:rsidP="003638BF">
      <w:pPr>
        <w:spacing w:line="480" w:lineRule="auto"/>
        <w:ind w:firstLine="720"/>
        <w:jc w:val="both"/>
        <w:rPr>
          <w:sz w:val="22"/>
          <w:szCs w:val="22"/>
        </w:rPr>
      </w:pPr>
      <w:r w:rsidRPr="008B1A80">
        <w:rPr>
          <w:sz w:val="22"/>
          <w:szCs w:val="22"/>
        </w:rPr>
        <w:t>C</w:t>
      </w:r>
      <w:r w:rsidRPr="008B1A80">
        <w:rPr>
          <w:rFonts w:eastAsia="Calibri"/>
          <w:sz w:val="22"/>
          <w:szCs w:val="22"/>
        </w:rPr>
        <w:t>oncern</w:t>
      </w:r>
      <w:r w:rsidRPr="008B1A80">
        <w:rPr>
          <w:sz w:val="22"/>
          <w:szCs w:val="22"/>
        </w:rPr>
        <w:t xml:space="preserve"> continues</w:t>
      </w:r>
      <w:r w:rsidRPr="008B1A80">
        <w:rPr>
          <w:rFonts w:eastAsia="Calibri"/>
          <w:sz w:val="22"/>
          <w:szCs w:val="22"/>
        </w:rPr>
        <w:t xml:space="preserve"> about the potential effects</w:t>
      </w:r>
      <w:r w:rsidRPr="008B1A80">
        <w:rPr>
          <w:sz w:val="22"/>
          <w:szCs w:val="22"/>
        </w:rPr>
        <w:t xml:space="preserve"> </w:t>
      </w:r>
      <w:r w:rsidRPr="008B1A80">
        <w:rPr>
          <w:rFonts w:eastAsia="Calibri"/>
          <w:sz w:val="22"/>
          <w:szCs w:val="22"/>
        </w:rPr>
        <w:t>the sounds produced during pile</w:t>
      </w:r>
      <w:r w:rsidR="002B40D9" w:rsidRPr="008B1A80">
        <w:rPr>
          <w:rFonts w:eastAsia="Calibri"/>
          <w:sz w:val="22"/>
          <w:szCs w:val="22"/>
        </w:rPr>
        <w:t>-</w:t>
      </w:r>
      <w:r w:rsidRPr="008B1A80">
        <w:rPr>
          <w:rFonts w:eastAsia="Calibri"/>
          <w:sz w:val="22"/>
          <w:szCs w:val="22"/>
        </w:rPr>
        <w:t>driving activities</w:t>
      </w:r>
      <w:r w:rsidRPr="008B1A80">
        <w:rPr>
          <w:sz w:val="22"/>
          <w:szCs w:val="22"/>
        </w:rPr>
        <w:t xml:space="preserve"> have on fish</w:t>
      </w:r>
      <w:r w:rsidR="00D477A4" w:rsidRPr="008B1A80">
        <w:rPr>
          <w:sz w:val="22"/>
          <w:szCs w:val="22"/>
        </w:rPr>
        <w:t xml:space="preserve"> (e.g., Popper </w:t>
      </w:r>
      <w:commentRangeStart w:id="8"/>
      <w:r w:rsidR="003638BF" w:rsidRPr="008B1A80">
        <w:rPr>
          <w:sz w:val="22"/>
          <w:szCs w:val="22"/>
        </w:rPr>
        <w:t>&amp;</w:t>
      </w:r>
      <w:commentRangeEnd w:id="8"/>
      <w:r w:rsidR="003638BF" w:rsidRPr="008B1A80">
        <w:rPr>
          <w:rStyle w:val="CommentReference"/>
          <w:sz w:val="22"/>
          <w:szCs w:val="22"/>
        </w:rPr>
        <w:commentReference w:id="8"/>
      </w:r>
      <w:r w:rsidR="00D477A4" w:rsidRPr="008B1A80">
        <w:rPr>
          <w:sz w:val="22"/>
          <w:szCs w:val="22"/>
        </w:rPr>
        <w:t xml:space="preserve"> Hastings</w:t>
      </w:r>
      <w:commentRangeStart w:id="9"/>
      <w:r w:rsidR="003638BF" w:rsidRPr="008B1A80">
        <w:rPr>
          <w:sz w:val="22"/>
          <w:szCs w:val="22"/>
        </w:rPr>
        <w:t>,</w:t>
      </w:r>
      <w:commentRangeEnd w:id="9"/>
      <w:r w:rsidR="003638BF" w:rsidRPr="008B1A80">
        <w:rPr>
          <w:rStyle w:val="CommentReference"/>
          <w:sz w:val="22"/>
          <w:szCs w:val="22"/>
        </w:rPr>
        <w:commentReference w:id="9"/>
      </w:r>
      <w:r w:rsidR="00D477A4" w:rsidRPr="008B1A80">
        <w:rPr>
          <w:sz w:val="22"/>
          <w:szCs w:val="22"/>
        </w:rPr>
        <w:t xml:space="preserve"> 2009)</w:t>
      </w:r>
      <w:r w:rsidRPr="008B1A80">
        <w:rPr>
          <w:rFonts w:eastAsia="Calibri"/>
          <w:sz w:val="22"/>
          <w:szCs w:val="22"/>
        </w:rPr>
        <w:t xml:space="preserve">.  </w:t>
      </w:r>
      <w:r w:rsidR="004E0380" w:rsidRPr="008B1A80">
        <w:rPr>
          <w:sz w:val="22"/>
          <w:szCs w:val="22"/>
        </w:rPr>
        <w:t>We investigated the effects of high</w:t>
      </w:r>
      <w:r w:rsidR="002B40D9" w:rsidRPr="008B1A80">
        <w:rPr>
          <w:sz w:val="22"/>
          <w:szCs w:val="22"/>
        </w:rPr>
        <w:t>-</w:t>
      </w:r>
      <w:r w:rsidR="004E0380" w:rsidRPr="008B1A80">
        <w:rPr>
          <w:sz w:val="22"/>
          <w:szCs w:val="22"/>
        </w:rPr>
        <w:t xml:space="preserve">intensity sound on </w:t>
      </w:r>
      <w:r w:rsidR="003179D5" w:rsidRPr="008B1A80">
        <w:rPr>
          <w:sz w:val="22"/>
          <w:szCs w:val="22"/>
        </w:rPr>
        <w:t xml:space="preserve">juvenile </w:t>
      </w:r>
      <w:commentRangeStart w:id="10"/>
      <w:r w:rsidR="004E0380" w:rsidRPr="008B1A80">
        <w:rPr>
          <w:sz w:val="22"/>
          <w:szCs w:val="22"/>
        </w:rPr>
        <w:t>Chinook salmon</w:t>
      </w:r>
      <w:r w:rsidR="00733FD4" w:rsidRPr="008B1A80">
        <w:rPr>
          <w:sz w:val="22"/>
          <w:szCs w:val="22"/>
        </w:rPr>
        <w:t xml:space="preserve"> (</w:t>
      </w:r>
      <w:proofErr w:type="spellStart"/>
      <w:r w:rsidR="00733FD4" w:rsidRPr="008B1A80">
        <w:rPr>
          <w:rStyle w:val="Emphasis"/>
          <w:sz w:val="22"/>
          <w:szCs w:val="22"/>
        </w:rPr>
        <w:t>Oncorhynchus</w:t>
      </w:r>
      <w:proofErr w:type="spellEnd"/>
      <w:r w:rsidR="00733FD4" w:rsidRPr="008B1A80">
        <w:rPr>
          <w:rStyle w:val="Emphasis"/>
          <w:sz w:val="22"/>
          <w:szCs w:val="22"/>
        </w:rPr>
        <w:t xml:space="preserve"> </w:t>
      </w:r>
      <w:proofErr w:type="spellStart"/>
      <w:r w:rsidR="00733FD4" w:rsidRPr="008B1A80">
        <w:rPr>
          <w:rStyle w:val="Emphasis"/>
          <w:sz w:val="22"/>
          <w:szCs w:val="22"/>
        </w:rPr>
        <w:t>tshawytscha</w:t>
      </w:r>
      <w:commentRangeEnd w:id="10"/>
      <w:proofErr w:type="spellEnd"/>
      <w:r w:rsidR="003638BF" w:rsidRPr="008B1A80">
        <w:rPr>
          <w:rStyle w:val="CommentReference"/>
          <w:sz w:val="22"/>
          <w:szCs w:val="22"/>
        </w:rPr>
        <w:commentReference w:id="10"/>
      </w:r>
      <w:r w:rsidR="00733FD4" w:rsidRPr="008B1A80">
        <w:rPr>
          <w:rStyle w:val="Emphasis"/>
          <w:sz w:val="22"/>
          <w:szCs w:val="22"/>
        </w:rPr>
        <w:t xml:space="preserve">). </w:t>
      </w:r>
      <w:r w:rsidR="00E30FCA" w:rsidRPr="008B1A80">
        <w:rPr>
          <w:sz w:val="22"/>
          <w:szCs w:val="22"/>
        </w:rPr>
        <w:t>State</w:t>
      </w:r>
      <w:r w:rsidR="009C0FF7" w:rsidRPr="008B1A80">
        <w:rPr>
          <w:sz w:val="22"/>
          <w:szCs w:val="22"/>
        </w:rPr>
        <w:t>-</w:t>
      </w:r>
      <w:r w:rsidR="00E30FCA" w:rsidRPr="008B1A80">
        <w:rPr>
          <w:sz w:val="22"/>
          <w:szCs w:val="22"/>
        </w:rPr>
        <w:t>of</w:t>
      </w:r>
      <w:r w:rsidR="009C0FF7" w:rsidRPr="008B1A80">
        <w:rPr>
          <w:sz w:val="22"/>
          <w:szCs w:val="22"/>
        </w:rPr>
        <w:t>-</w:t>
      </w:r>
      <w:r w:rsidR="00E30FCA" w:rsidRPr="008B1A80">
        <w:rPr>
          <w:sz w:val="22"/>
          <w:szCs w:val="22"/>
        </w:rPr>
        <w:t>the</w:t>
      </w:r>
      <w:r w:rsidR="009C0FF7" w:rsidRPr="008B1A80">
        <w:rPr>
          <w:sz w:val="22"/>
          <w:szCs w:val="22"/>
        </w:rPr>
        <w:t>-</w:t>
      </w:r>
      <w:r w:rsidR="00E30FCA" w:rsidRPr="008B1A80">
        <w:rPr>
          <w:sz w:val="22"/>
          <w:szCs w:val="22"/>
        </w:rPr>
        <w:t xml:space="preserve">art equipment was developed to expose fish to </w:t>
      </w:r>
      <w:r w:rsidR="00EC4668" w:rsidRPr="008B1A80">
        <w:rPr>
          <w:sz w:val="22"/>
          <w:szCs w:val="22"/>
        </w:rPr>
        <w:t>pile</w:t>
      </w:r>
      <w:r w:rsidR="002B40D9" w:rsidRPr="008B1A80">
        <w:rPr>
          <w:sz w:val="22"/>
          <w:szCs w:val="22"/>
        </w:rPr>
        <w:t>-</w:t>
      </w:r>
      <w:r w:rsidR="00EC4668" w:rsidRPr="008B1A80">
        <w:rPr>
          <w:sz w:val="22"/>
          <w:szCs w:val="22"/>
        </w:rPr>
        <w:t>driving signals</w:t>
      </w:r>
      <w:r w:rsidR="00E30FCA" w:rsidRPr="008B1A80">
        <w:rPr>
          <w:sz w:val="22"/>
          <w:szCs w:val="22"/>
        </w:rPr>
        <w:t xml:space="preserve"> in the labor</w:t>
      </w:r>
      <w:r w:rsidR="006073A2" w:rsidRPr="008B1A80">
        <w:rPr>
          <w:sz w:val="22"/>
          <w:szCs w:val="22"/>
        </w:rPr>
        <w:t xml:space="preserve">atory. </w:t>
      </w:r>
      <w:r w:rsidR="003F043F" w:rsidRPr="008B1A80">
        <w:rPr>
          <w:sz w:val="22"/>
          <w:szCs w:val="22"/>
        </w:rPr>
        <w:t xml:space="preserve">Other potential intense sounds affecting fish are </w:t>
      </w:r>
      <w:proofErr w:type="spellStart"/>
      <w:r w:rsidR="003F043F" w:rsidRPr="008B1A80">
        <w:rPr>
          <w:sz w:val="22"/>
          <w:szCs w:val="22"/>
        </w:rPr>
        <w:t>seismics</w:t>
      </w:r>
      <w:proofErr w:type="spellEnd"/>
      <w:r w:rsidR="003F043F" w:rsidRPr="008B1A80">
        <w:rPr>
          <w:sz w:val="22"/>
          <w:szCs w:val="22"/>
        </w:rPr>
        <w:t xml:space="preserve">, </w:t>
      </w:r>
      <w:commentRangeStart w:id="11"/>
      <w:r w:rsidR="003F043F" w:rsidRPr="008B1A80">
        <w:rPr>
          <w:sz w:val="22"/>
          <w:szCs w:val="22"/>
        </w:rPr>
        <w:t xml:space="preserve">sonars, and </w:t>
      </w:r>
      <w:commentRangeEnd w:id="11"/>
      <w:r w:rsidR="003F043F" w:rsidRPr="008B1A80">
        <w:rPr>
          <w:rStyle w:val="CommentReference"/>
          <w:sz w:val="22"/>
          <w:szCs w:val="22"/>
        </w:rPr>
        <w:commentReference w:id="11"/>
      </w:r>
      <w:r w:rsidR="003F043F" w:rsidRPr="008B1A80">
        <w:rPr>
          <w:sz w:val="22"/>
          <w:szCs w:val="22"/>
        </w:rPr>
        <w:t>shipping.</w:t>
      </w:r>
    </w:p>
    <w:p w:rsidR="003638BF" w:rsidRPr="008B1A80" w:rsidRDefault="003638BF" w:rsidP="003638BF">
      <w:pPr>
        <w:spacing w:line="480" w:lineRule="auto"/>
        <w:jc w:val="both"/>
        <w:rPr>
          <w:sz w:val="22"/>
          <w:szCs w:val="22"/>
        </w:rPr>
      </w:pPr>
    </w:p>
    <w:p w:rsidR="000D00C5" w:rsidRPr="008B1A80" w:rsidRDefault="000D00C5" w:rsidP="000D00C5">
      <w:pPr>
        <w:pStyle w:val="Default"/>
        <w:spacing w:line="480" w:lineRule="auto"/>
        <w:rPr>
          <w:rFonts w:ascii="Times New Roman" w:hAnsi="Times New Roman" w:cs="Times New Roman"/>
          <w:sz w:val="22"/>
          <w:szCs w:val="22"/>
        </w:rPr>
      </w:pPr>
      <w:r w:rsidRPr="008B1A80">
        <w:rPr>
          <w:rFonts w:ascii="Times New Roman" w:hAnsi="Times New Roman" w:cs="Times New Roman"/>
          <w:sz w:val="22"/>
          <w:szCs w:val="22"/>
        </w:rPr>
        <w:t>1.1</w:t>
      </w:r>
      <w:r w:rsidRPr="008B1A80">
        <w:rPr>
          <w:rFonts w:ascii="Times New Roman" w:hAnsi="Times New Roman" w:cs="Times New Roman"/>
          <w:sz w:val="22"/>
          <w:szCs w:val="22"/>
        </w:rPr>
        <w:tab/>
        <w:t>Previous Studies</w:t>
      </w:r>
    </w:p>
    <w:p w:rsidR="003638BF" w:rsidRPr="008B1A80" w:rsidRDefault="003638BF" w:rsidP="000D00C5">
      <w:pPr>
        <w:pStyle w:val="Default"/>
        <w:spacing w:line="480" w:lineRule="auto"/>
        <w:ind w:firstLine="720"/>
        <w:rPr>
          <w:rFonts w:ascii="Times New Roman" w:hAnsi="Times New Roman" w:cs="Times New Roman"/>
          <w:sz w:val="22"/>
          <w:szCs w:val="22"/>
        </w:rPr>
      </w:pPr>
      <w:r w:rsidRPr="008B1A80">
        <w:rPr>
          <w:rFonts w:ascii="Times New Roman" w:hAnsi="Times New Roman" w:cs="Times New Roman"/>
          <w:sz w:val="22"/>
          <w:szCs w:val="22"/>
        </w:rPr>
        <w:t xml:space="preserve">Work done in our lab has shown that fish have ears, and that the ears are used for sound detection. We have also shown that sharks have ears, but that no shark is known to make sound (e.g., </w:t>
      </w:r>
      <w:commentRangeStart w:id="12"/>
      <w:r w:rsidRPr="008B1A80">
        <w:rPr>
          <w:rFonts w:ascii="Times New Roman" w:hAnsi="Times New Roman" w:cs="Times New Roman"/>
          <w:sz w:val="22"/>
          <w:szCs w:val="22"/>
        </w:rPr>
        <w:t xml:space="preserve">Hammerstein, 1901; Gershwin, </w:t>
      </w:r>
      <w:commentRangeStart w:id="13"/>
      <w:r w:rsidRPr="008B1A80">
        <w:rPr>
          <w:rFonts w:ascii="Times New Roman" w:hAnsi="Times New Roman" w:cs="Times New Roman"/>
          <w:sz w:val="22"/>
          <w:szCs w:val="22"/>
        </w:rPr>
        <w:t>1955, 1958</w:t>
      </w:r>
      <w:commentRangeEnd w:id="13"/>
      <w:r w:rsidR="003F043F" w:rsidRPr="008B1A80">
        <w:rPr>
          <w:rStyle w:val="CommentReference"/>
          <w:rFonts w:ascii="Times New Roman" w:hAnsi="Times New Roman" w:cs="Times New Roman"/>
          <w:color w:val="auto"/>
          <w:sz w:val="22"/>
          <w:szCs w:val="22"/>
        </w:rPr>
        <w:commentReference w:id="13"/>
      </w:r>
      <w:r w:rsidRPr="008B1A80">
        <w:rPr>
          <w:rFonts w:ascii="Times New Roman" w:hAnsi="Times New Roman" w:cs="Times New Roman"/>
          <w:sz w:val="22"/>
          <w:szCs w:val="22"/>
        </w:rPr>
        <w:t xml:space="preserve">; </w:t>
      </w:r>
      <w:proofErr w:type="spellStart"/>
      <w:r w:rsidRPr="008B1A80">
        <w:rPr>
          <w:rFonts w:ascii="Times New Roman" w:hAnsi="Times New Roman" w:cs="Times New Roman"/>
          <w:sz w:val="22"/>
          <w:szCs w:val="22"/>
        </w:rPr>
        <w:t>Mendelson</w:t>
      </w:r>
      <w:proofErr w:type="spellEnd"/>
      <w:r w:rsidRPr="008B1A80">
        <w:rPr>
          <w:rFonts w:ascii="Times New Roman" w:hAnsi="Times New Roman" w:cs="Times New Roman"/>
          <w:sz w:val="22"/>
          <w:szCs w:val="22"/>
        </w:rPr>
        <w:t xml:space="preserve">, 1955; McCartney, 1985, 1994; </w:t>
      </w:r>
      <w:proofErr w:type="spellStart"/>
      <w:r w:rsidRPr="008B1A80">
        <w:rPr>
          <w:rFonts w:ascii="Times New Roman" w:hAnsi="Times New Roman" w:cs="Times New Roman"/>
          <w:sz w:val="22"/>
          <w:szCs w:val="22"/>
        </w:rPr>
        <w:t>Comden</w:t>
      </w:r>
      <w:proofErr w:type="spellEnd"/>
      <w:r w:rsidRPr="008B1A80">
        <w:rPr>
          <w:rFonts w:ascii="Times New Roman" w:hAnsi="Times New Roman" w:cs="Times New Roman"/>
          <w:sz w:val="22"/>
          <w:szCs w:val="22"/>
        </w:rPr>
        <w:t xml:space="preserve"> </w:t>
      </w:r>
      <w:commentRangeStart w:id="14"/>
      <w:r w:rsidRPr="008B1A80">
        <w:rPr>
          <w:rFonts w:ascii="Times New Roman" w:hAnsi="Times New Roman" w:cs="Times New Roman"/>
          <w:sz w:val="22"/>
          <w:szCs w:val="22"/>
        </w:rPr>
        <w:t>&amp;</w:t>
      </w:r>
      <w:commentRangeEnd w:id="14"/>
      <w:r w:rsidRPr="008B1A80">
        <w:rPr>
          <w:rStyle w:val="CommentReference"/>
          <w:rFonts w:ascii="Times New Roman" w:hAnsi="Times New Roman" w:cs="Times New Roman"/>
          <w:color w:val="auto"/>
          <w:sz w:val="22"/>
          <w:szCs w:val="22"/>
        </w:rPr>
        <w:commentReference w:id="14"/>
      </w:r>
      <w:r w:rsidRPr="008B1A80">
        <w:rPr>
          <w:rFonts w:ascii="Times New Roman" w:hAnsi="Times New Roman" w:cs="Times New Roman"/>
          <w:sz w:val="22"/>
          <w:szCs w:val="22"/>
        </w:rPr>
        <w:t xml:space="preserve"> Green, </w:t>
      </w:r>
      <w:commentRangeStart w:id="15"/>
      <w:r w:rsidRPr="008B1A80">
        <w:rPr>
          <w:rFonts w:ascii="Times New Roman" w:hAnsi="Times New Roman" w:cs="Times New Roman"/>
          <w:sz w:val="22"/>
          <w:szCs w:val="22"/>
        </w:rPr>
        <w:t>1990</w:t>
      </w:r>
      <w:r w:rsidR="003F043F" w:rsidRPr="008B1A80">
        <w:rPr>
          <w:rFonts w:ascii="Times New Roman" w:hAnsi="Times New Roman" w:cs="Times New Roman"/>
          <w:sz w:val="22"/>
          <w:szCs w:val="22"/>
        </w:rPr>
        <w:t>a, b</w:t>
      </w:r>
      <w:commentRangeEnd w:id="15"/>
      <w:r w:rsidR="003F043F" w:rsidRPr="008B1A80">
        <w:rPr>
          <w:rStyle w:val="CommentReference"/>
          <w:rFonts w:ascii="Times New Roman" w:hAnsi="Times New Roman" w:cs="Times New Roman"/>
          <w:color w:val="auto"/>
          <w:sz w:val="22"/>
          <w:szCs w:val="22"/>
        </w:rPr>
        <w:commentReference w:id="15"/>
      </w:r>
      <w:r w:rsidRPr="008B1A80">
        <w:rPr>
          <w:rFonts w:ascii="Times New Roman" w:hAnsi="Times New Roman" w:cs="Times New Roman"/>
          <w:sz w:val="22"/>
          <w:szCs w:val="22"/>
        </w:rPr>
        <w:t>; Bernstein, 1999</w:t>
      </w:r>
      <w:commentRangeEnd w:id="12"/>
      <w:r w:rsidRPr="008B1A80">
        <w:rPr>
          <w:rStyle w:val="CommentReference"/>
          <w:rFonts w:ascii="Times New Roman" w:hAnsi="Times New Roman" w:cs="Times New Roman"/>
          <w:color w:val="auto"/>
          <w:sz w:val="22"/>
          <w:szCs w:val="22"/>
        </w:rPr>
        <w:commentReference w:id="12"/>
      </w:r>
      <w:r w:rsidRPr="008B1A80">
        <w:rPr>
          <w:rFonts w:ascii="Times New Roman" w:hAnsi="Times New Roman" w:cs="Times New Roman"/>
          <w:sz w:val="22"/>
          <w:szCs w:val="22"/>
        </w:rPr>
        <w:t>).</w:t>
      </w:r>
    </w:p>
    <w:p w:rsidR="003638BF" w:rsidRPr="008B1A80" w:rsidRDefault="003638BF" w:rsidP="003638BF">
      <w:pPr>
        <w:pStyle w:val="Default"/>
        <w:spacing w:line="480" w:lineRule="auto"/>
        <w:rPr>
          <w:rFonts w:ascii="Times New Roman" w:hAnsi="Times New Roman" w:cs="Times New Roman"/>
          <w:sz w:val="22"/>
          <w:szCs w:val="22"/>
        </w:rPr>
      </w:pPr>
    </w:p>
    <w:p w:rsidR="000D00C5" w:rsidRPr="008B1A80" w:rsidRDefault="000D00C5" w:rsidP="000D00C5">
      <w:pPr>
        <w:pStyle w:val="Default"/>
        <w:spacing w:line="480" w:lineRule="auto"/>
        <w:rPr>
          <w:rFonts w:ascii="Times New Roman" w:hAnsi="Times New Roman" w:cs="Times New Roman"/>
          <w:sz w:val="22"/>
          <w:szCs w:val="22"/>
        </w:rPr>
      </w:pPr>
      <w:r w:rsidRPr="008B1A80">
        <w:rPr>
          <w:rFonts w:ascii="Times New Roman" w:hAnsi="Times New Roman" w:cs="Times New Roman"/>
          <w:sz w:val="22"/>
          <w:szCs w:val="22"/>
        </w:rPr>
        <w:t>1.2</w:t>
      </w:r>
      <w:r w:rsidRPr="008B1A80">
        <w:rPr>
          <w:rFonts w:ascii="Times New Roman" w:hAnsi="Times New Roman" w:cs="Times New Roman"/>
          <w:sz w:val="22"/>
          <w:szCs w:val="22"/>
        </w:rPr>
        <w:tab/>
        <w:t>Newer Work</w:t>
      </w:r>
    </w:p>
    <w:p w:rsidR="003638BF" w:rsidRPr="008B1A80" w:rsidRDefault="003638BF" w:rsidP="000D00C5">
      <w:pPr>
        <w:pStyle w:val="Default"/>
        <w:spacing w:line="480" w:lineRule="auto"/>
        <w:rPr>
          <w:rFonts w:ascii="Times New Roman" w:hAnsi="Times New Roman" w:cs="Times New Roman"/>
          <w:sz w:val="22"/>
          <w:szCs w:val="22"/>
        </w:rPr>
      </w:pPr>
      <w:r w:rsidRPr="008B1A80">
        <w:rPr>
          <w:rFonts w:ascii="Times New Roman" w:hAnsi="Times New Roman" w:cs="Times New Roman"/>
          <w:sz w:val="22"/>
          <w:szCs w:val="22"/>
        </w:rPr>
        <w:t>New work in our lab is looking at effects of sound on the ear and on growth</w:t>
      </w:r>
      <w:r w:rsidR="004D2E63" w:rsidRPr="008B1A80">
        <w:rPr>
          <w:rFonts w:ascii="Times New Roman" w:hAnsi="Times New Roman" w:cs="Times New Roman"/>
          <w:sz w:val="22"/>
          <w:szCs w:val="22"/>
        </w:rPr>
        <w:t xml:space="preserve"> (</w:t>
      </w:r>
      <w:commentRangeStart w:id="16"/>
      <w:r w:rsidR="004D2E63" w:rsidRPr="008B1A80">
        <w:rPr>
          <w:rFonts w:ascii="Times New Roman" w:hAnsi="Times New Roman" w:cs="Times New Roman"/>
          <w:sz w:val="22"/>
          <w:szCs w:val="22"/>
        </w:rPr>
        <w:t>Fig. 1</w:t>
      </w:r>
      <w:commentRangeEnd w:id="16"/>
      <w:r w:rsidR="004D2E63" w:rsidRPr="008B1A80">
        <w:rPr>
          <w:rStyle w:val="CommentReference"/>
          <w:rFonts w:ascii="Times New Roman" w:hAnsi="Times New Roman" w:cs="Times New Roman"/>
          <w:color w:val="auto"/>
          <w:sz w:val="22"/>
          <w:szCs w:val="22"/>
        </w:rPr>
        <w:commentReference w:id="16"/>
      </w:r>
      <w:r w:rsidR="004D2E63" w:rsidRPr="008B1A80">
        <w:rPr>
          <w:rFonts w:ascii="Times New Roman" w:hAnsi="Times New Roman" w:cs="Times New Roman"/>
          <w:sz w:val="22"/>
          <w:szCs w:val="22"/>
        </w:rPr>
        <w:t>)</w:t>
      </w:r>
      <w:r w:rsidRPr="008B1A80">
        <w:rPr>
          <w:rFonts w:ascii="Times New Roman" w:hAnsi="Times New Roman" w:cs="Times New Roman"/>
          <w:sz w:val="22"/>
          <w:szCs w:val="22"/>
        </w:rPr>
        <w:t>. We hope to have this in press by the time of the meeting</w:t>
      </w:r>
      <w:r w:rsidR="00D4365D" w:rsidRPr="008B1A80">
        <w:rPr>
          <w:rFonts w:ascii="Times New Roman" w:hAnsi="Times New Roman" w:cs="Times New Roman"/>
          <w:sz w:val="22"/>
          <w:szCs w:val="22"/>
        </w:rPr>
        <w:t xml:space="preserve">.  We are also interested in </w:t>
      </w:r>
      <w:commentRangeStart w:id="17"/>
      <w:r w:rsidR="00D4365D" w:rsidRPr="008B1A80">
        <w:rPr>
          <w:rFonts w:ascii="Times New Roman" w:hAnsi="Times New Roman" w:cs="Times New Roman"/>
          <w:sz w:val="22"/>
          <w:szCs w:val="22"/>
        </w:rPr>
        <w:t xml:space="preserve">behavioral </w:t>
      </w:r>
      <w:commentRangeEnd w:id="17"/>
      <w:r w:rsidR="00D4365D" w:rsidRPr="008B1A80">
        <w:rPr>
          <w:rStyle w:val="CommentReference"/>
          <w:rFonts w:ascii="Times New Roman" w:hAnsi="Times New Roman" w:cs="Times New Roman"/>
          <w:color w:val="auto"/>
          <w:sz w:val="22"/>
          <w:szCs w:val="22"/>
        </w:rPr>
        <w:commentReference w:id="17"/>
      </w:r>
      <w:r w:rsidR="00D4365D" w:rsidRPr="008B1A80">
        <w:rPr>
          <w:rFonts w:ascii="Times New Roman" w:hAnsi="Times New Roman" w:cs="Times New Roman"/>
          <w:sz w:val="22"/>
          <w:szCs w:val="22"/>
        </w:rPr>
        <w:t>responses to effects.</w:t>
      </w:r>
      <w:r w:rsidR="003F043F" w:rsidRPr="008B1A80">
        <w:rPr>
          <w:rFonts w:ascii="Times New Roman" w:hAnsi="Times New Roman" w:cs="Times New Roman"/>
          <w:sz w:val="22"/>
          <w:szCs w:val="22"/>
        </w:rPr>
        <w:t xml:space="preserve"> This is different than the interests of Nobel </w:t>
      </w:r>
      <w:proofErr w:type="gramStart"/>
      <w:r w:rsidR="003F043F" w:rsidRPr="008B1A80">
        <w:rPr>
          <w:rFonts w:ascii="Times New Roman" w:hAnsi="Times New Roman" w:cs="Times New Roman"/>
          <w:sz w:val="22"/>
          <w:szCs w:val="22"/>
        </w:rPr>
        <w:t>prize</w:t>
      </w:r>
      <w:proofErr w:type="gramEnd"/>
      <w:r w:rsidR="003F043F" w:rsidRPr="008B1A80">
        <w:rPr>
          <w:rFonts w:ascii="Times New Roman" w:hAnsi="Times New Roman" w:cs="Times New Roman"/>
          <w:sz w:val="22"/>
          <w:szCs w:val="22"/>
        </w:rPr>
        <w:t xml:space="preserve"> winner Georg </w:t>
      </w:r>
      <w:commentRangeStart w:id="18"/>
      <w:r w:rsidR="003F043F" w:rsidRPr="008B1A80">
        <w:rPr>
          <w:rFonts w:ascii="Times New Roman" w:hAnsi="Times New Roman" w:cs="Times New Roman"/>
          <w:sz w:val="22"/>
          <w:szCs w:val="22"/>
        </w:rPr>
        <w:t xml:space="preserve">von </w:t>
      </w:r>
      <w:proofErr w:type="spellStart"/>
      <w:r w:rsidR="003F043F" w:rsidRPr="008B1A80">
        <w:rPr>
          <w:rFonts w:ascii="Times New Roman" w:hAnsi="Times New Roman" w:cs="Times New Roman"/>
          <w:sz w:val="22"/>
          <w:szCs w:val="22"/>
        </w:rPr>
        <w:t>Békésy</w:t>
      </w:r>
      <w:commentRangeEnd w:id="18"/>
      <w:proofErr w:type="spellEnd"/>
      <w:r w:rsidR="003F043F" w:rsidRPr="008B1A80">
        <w:rPr>
          <w:rStyle w:val="CommentReference"/>
          <w:rFonts w:ascii="Times New Roman" w:hAnsi="Times New Roman" w:cs="Times New Roman"/>
          <w:color w:val="auto"/>
          <w:sz w:val="22"/>
          <w:szCs w:val="22"/>
        </w:rPr>
        <w:commentReference w:id="18"/>
      </w:r>
      <w:r w:rsidR="003F043F" w:rsidRPr="008B1A80">
        <w:rPr>
          <w:rFonts w:ascii="Times New Roman" w:hAnsi="Times New Roman" w:cs="Times New Roman"/>
          <w:sz w:val="22"/>
          <w:szCs w:val="22"/>
        </w:rPr>
        <w:t>.</w:t>
      </w:r>
      <w:r w:rsidR="00254EF9" w:rsidRPr="008B1A80">
        <w:rPr>
          <w:rFonts w:ascii="Times New Roman" w:hAnsi="Times New Roman" w:cs="Times New Roman"/>
          <w:sz w:val="22"/>
          <w:szCs w:val="22"/>
        </w:rPr>
        <w:t xml:space="preserve">  As pointed out by Hawkins, “fish have ears</w:t>
      </w:r>
      <w:commentRangeStart w:id="19"/>
      <w:r w:rsidR="00254EF9" w:rsidRPr="008B1A80">
        <w:rPr>
          <w:rFonts w:ascii="Times New Roman" w:hAnsi="Times New Roman" w:cs="Times New Roman"/>
          <w:sz w:val="22"/>
          <w:szCs w:val="22"/>
        </w:rPr>
        <w:t>.”</w:t>
      </w:r>
      <w:commentRangeEnd w:id="19"/>
      <w:r w:rsidR="00254EF9" w:rsidRPr="008B1A80">
        <w:rPr>
          <w:rStyle w:val="CommentReference"/>
          <w:rFonts w:ascii="Times New Roman" w:hAnsi="Times New Roman" w:cs="Times New Roman"/>
          <w:color w:val="auto"/>
          <w:sz w:val="22"/>
          <w:szCs w:val="22"/>
        </w:rPr>
        <w:commentReference w:id="19"/>
      </w:r>
    </w:p>
    <w:p w:rsidR="004D2E63" w:rsidRPr="008B1A80" w:rsidRDefault="004D2E63" w:rsidP="00D4365D">
      <w:pPr>
        <w:pStyle w:val="Default"/>
        <w:spacing w:line="480" w:lineRule="auto"/>
        <w:ind w:firstLine="720"/>
        <w:rPr>
          <w:rFonts w:ascii="Times New Roman" w:hAnsi="Times New Roman" w:cs="Times New Roman"/>
          <w:sz w:val="22"/>
          <w:szCs w:val="22"/>
        </w:rPr>
      </w:pPr>
      <w:commentRangeStart w:id="20"/>
      <w:r w:rsidRPr="008B1A80">
        <w:rPr>
          <w:rFonts w:ascii="Times New Roman" w:hAnsi="Times New Roman" w:cs="Times New Roman"/>
          <w:sz w:val="22"/>
          <w:szCs w:val="22"/>
        </w:rPr>
        <w:t>Figure 1 about here</w:t>
      </w:r>
      <w:commentRangeEnd w:id="20"/>
      <w:r w:rsidRPr="008B1A80">
        <w:rPr>
          <w:rStyle w:val="CommentReference"/>
          <w:rFonts w:ascii="Times New Roman" w:hAnsi="Times New Roman" w:cs="Times New Roman"/>
          <w:color w:val="auto"/>
          <w:sz w:val="22"/>
          <w:szCs w:val="22"/>
        </w:rPr>
        <w:commentReference w:id="20"/>
      </w:r>
    </w:p>
    <w:p w:rsidR="005D28CD" w:rsidRPr="008B1A80" w:rsidRDefault="005D28CD" w:rsidP="005559D2">
      <w:pPr>
        <w:spacing w:line="480" w:lineRule="auto"/>
        <w:jc w:val="both"/>
        <w:rPr>
          <w:sz w:val="22"/>
          <w:szCs w:val="22"/>
        </w:rPr>
      </w:pPr>
    </w:p>
    <w:p w:rsidR="005D28CD" w:rsidRPr="008B1A80" w:rsidRDefault="005D28CD" w:rsidP="005559D2">
      <w:pPr>
        <w:spacing w:line="480" w:lineRule="auto"/>
        <w:jc w:val="both"/>
        <w:rPr>
          <w:sz w:val="22"/>
          <w:szCs w:val="22"/>
        </w:rPr>
      </w:pPr>
      <w:r w:rsidRPr="008B1A80">
        <w:rPr>
          <w:sz w:val="22"/>
          <w:szCs w:val="22"/>
        </w:rPr>
        <w:t xml:space="preserve">2     </w:t>
      </w:r>
      <w:commentRangeStart w:id="21"/>
      <w:r w:rsidRPr="008B1A80">
        <w:rPr>
          <w:sz w:val="22"/>
          <w:szCs w:val="22"/>
        </w:rPr>
        <w:t>High</w:t>
      </w:r>
      <w:r w:rsidR="002B40D9" w:rsidRPr="008B1A80">
        <w:rPr>
          <w:sz w:val="22"/>
          <w:szCs w:val="22"/>
        </w:rPr>
        <w:t>-</w:t>
      </w:r>
      <w:r w:rsidRPr="008B1A80">
        <w:rPr>
          <w:sz w:val="22"/>
          <w:szCs w:val="22"/>
        </w:rPr>
        <w:t>Intensity Controlled Impedance–Fluid</w:t>
      </w:r>
      <w:r w:rsidR="002B40D9" w:rsidRPr="008B1A80">
        <w:rPr>
          <w:sz w:val="22"/>
          <w:szCs w:val="22"/>
        </w:rPr>
        <w:t>-F</w:t>
      </w:r>
      <w:r w:rsidRPr="008B1A80">
        <w:rPr>
          <w:sz w:val="22"/>
          <w:szCs w:val="22"/>
        </w:rPr>
        <w:t xml:space="preserve">illed </w:t>
      </w:r>
      <w:r w:rsidR="002B40D9" w:rsidRPr="008B1A80">
        <w:rPr>
          <w:sz w:val="22"/>
          <w:szCs w:val="22"/>
        </w:rPr>
        <w:t>W</w:t>
      </w:r>
      <w:r w:rsidRPr="008B1A80">
        <w:rPr>
          <w:sz w:val="22"/>
          <w:szCs w:val="22"/>
        </w:rPr>
        <w:t>ave Tube</w:t>
      </w:r>
      <w:commentRangeEnd w:id="21"/>
      <w:r w:rsidR="00D64447" w:rsidRPr="008B1A80">
        <w:rPr>
          <w:rStyle w:val="CommentReference"/>
          <w:sz w:val="22"/>
          <w:szCs w:val="22"/>
        </w:rPr>
        <w:commentReference w:id="21"/>
      </w:r>
    </w:p>
    <w:p w:rsidR="00E30FCA" w:rsidRPr="008B1A80" w:rsidRDefault="006073A2" w:rsidP="00D64447">
      <w:pPr>
        <w:spacing w:line="480" w:lineRule="auto"/>
        <w:ind w:firstLine="720"/>
        <w:jc w:val="both"/>
        <w:rPr>
          <w:sz w:val="22"/>
          <w:szCs w:val="22"/>
        </w:rPr>
      </w:pPr>
      <w:r w:rsidRPr="008B1A80">
        <w:rPr>
          <w:sz w:val="22"/>
          <w:szCs w:val="22"/>
        </w:rPr>
        <w:lastRenderedPageBreak/>
        <w:t>The</w:t>
      </w:r>
      <w:r w:rsidR="00E30FCA" w:rsidRPr="008B1A80">
        <w:rPr>
          <w:sz w:val="22"/>
          <w:szCs w:val="22"/>
        </w:rPr>
        <w:t xml:space="preserve"> equipment</w:t>
      </w:r>
      <w:r w:rsidR="004D2E63" w:rsidRPr="008B1A80">
        <w:rPr>
          <w:sz w:val="22"/>
          <w:szCs w:val="22"/>
        </w:rPr>
        <w:t>, as shown in Figure 2,</w:t>
      </w:r>
      <w:r w:rsidR="00E30FCA" w:rsidRPr="008B1A80">
        <w:rPr>
          <w:sz w:val="22"/>
          <w:szCs w:val="22"/>
        </w:rPr>
        <w:t xml:space="preserve"> is called </w:t>
      </w:r>
      <w:r w:rsidRPr="008B1A80">
        <w:rPr>
          <w:sz w:val="22"/>
          <w:szCs w:val="22"/>
        </w:rPr>
        <w:t xml:space="preserve">a </w:t>
      </w:r>
      <w:r w:rsidR="002B40D9" w:rsidRPr="008B1A80">
        <w:rPr>
          <w:sz w:val="22"/>
          <w:szCs w:val="22"/>
        </w:rPr>
        <w:t>h</w:t>
      </w:r>
      <w:r w:rsidR="00E30FCA" w:rsidRPr="008B1A80">
        <w:rPr>
          <w:sz w:val="22"/>
          <w:szCs w:val="22"/>
        </w:rPr>
        <w:t>igh</w:t>
      </w:r>
      <w:r w:rsidR="002B40D9" w:rsidRPr="008B1A80">
        <w:rPr>
          <w:sz w:val="22"/>
          <w:szCs w:val="22"/>
        </w:rPr>
        <w:t>-i</w:t>
      </w:r>
      <w:r w:rsidR="00E30FCA" w:rsidRPr="008B1A80">
        <w:rPr>
          <w:sz w:val="22"/>
          <w:szCs w:val="22"/>
        </w:rPr>
        <w:t xml:space="preserve">ntensity </w:t>
      </w:r>
      <w:r w:rsidR="002B40D9" w:rsidRPr="008B1A80">
        <w:rPr>
          <w:sz w:val="22"/>
          <w:szCs w:val="22"/>
        </w:rPr>
        <w:t>c</w:t>
      </w:r>
      <w:r w:rsidR="00E30FCA" w:rsidRPr="008B1A80">
        <w:rPr>
          <w:sz w:val="22"/>
          <w:szCs w:val="22"/>
        </w:rPr>
        <w:t xml:space="preserve">ontrolled </w:t>
      </w:r>
      <w:r w:rsidR="002B40D9" w:rsidRPr="008B1A80">
        <w:rPr>
          <w:sz w:val="22"/>
          <w:szCs w:val="22"/>
        </w:rPr>
        <w:t>i</w:t>
      </w:r>
      <w:r w:rsidR="00E30FCA" w:rsidRPr="008B1A80">
        <w:rPr>
          <w:sz w:val="22"/>
          <w:szCs w:val="22"/>
        </w:rPr>
        <w:t>mpedance–</w:t>
      </w:r>
      <w:r w:rsidR="002B40D9" w:rsidRPr="008B1A80">
        <w:rPr>
          <w:sz w:val="22"/>
          <w:szCs w:val="22"/>
        </w:rPr>
        <w:t>f</w:t>
      </w:r>
      <w:r w:rsidR="00E30FCA" w:rsidRPr="008B1A80">
        <w:rPr>
          <w:sz w:val="22"/>
          <w:szCs w:val="22"/>
        </w:rPr>
        <w:t>luid</w:t>
      </w:r>
      <w:r w:rsidR="002B40D9" w:rsidRPr="008B1A80">
        <w:rPr>
          <w:sz w:val="22"/>
          <w:szCs w:val="22"/>
        </w:rPr>
        <w:t>-</w:t>
      </w:r>
      <w:r w:rsidR="00E30FCA" w:rsidRPr="008B1A80">
        <w:rPr>
          <w:sz w:val="22"/>
          <w:szCs w:val="22"/>
        </w:rPr>
        <w:t xml:space="preserve">filled wave </w:t>
      </w:r>
      <w:r w:rsidR="002B40D9" w:rsidRPr="008B1A80">
        <w:rPr>
          <w:sz w:val="22"/>
          <w:szCs w:val="22"/>
        </w:rPr>
        <w:t>t</w:t>
      </w:r>
      <w:r w:rsidR="00E30FCA" w:rsidRPr="008B1A80">
        <w:rPr>
          <w:sz w:val="22"/>
          <w:szCs w:val="22"/>
        </w:rPr>
        <w:t xml:space="preserve">ube (HICI-FT) </w:t>
      </w:r>
      <w:r w:rsidR="002B40D9" w:rsidRPr="008B1A80">
        <w:rPr>
          <w:sz w:val="22"/>
          <w:szCs w:val="22"/>
        </w:rPr>
        <w:t xml:space="preserve">that </w:t>
      </w:r>
      <w:r w:rsidR="00EC4668" w:rsidRPr="008B1A80">
        <w:rPr>
          <w:sz w:val="22"/>
          <w:szCs w:val="22"/>
        </w:rPr>
        <w:t xml:space="preserve">was </w:t>
      </w:r>
      <w:r w:rsidR="003179D5" w:rsidRPr="008B1A80">
        <w:rPr>
          <w:sz w:val="22"/>
          <w:szCs w:val="22"/>
        </w:rPr>
        <w:t xml:space="preserve">designed and built </w:t>
      </w:r>
      <w:r w:rsidR="00E30FCA" w:rsidRPr="008B1A80">
        <w:rPr>
          <w:sz w:val="22"/>
          <w:szCs w:val="22"/>
        </w:rPr>
        <w:t>by Pete</w:t>
      </w:r>
      <w:r w:rsidR="00E02FE9" w:rsidRPr="008B1A80">
        <w:rPr>
          <w:sz w:val="22"/>
          <w:szCs w:val="22"/>
        </w:rPr>
        <w:t>r</w:t>
      </w:r>
      <w:r w:rsidR="00E30FCA" w:rsidRPr="008B1A80">
        <w:rPr>
          <w:sz w:val="22"/>
          <w:szCs w:val="22"/>
        </w:rPr>
        <w:t xml:space="preserve"> Rogers an</w:t>
      </w:r>
      <w:r w:rsidR="006E1F69" w:rsidRPr="008B1A80">
        <w:rPr>
          <w:sz w:val="22"/>
          <w:szCs w:val="22"/>
        </w:rPr>
        <w:t xml:space="preserve">d James Martin at </w:t>
      </w:r>
      <w:r w:rsidR="00DC0F04" w:rsidRPr="008B1A80">
        <w:rPr>
          <w:sz w:val="22"/>
          <w:szCs w:val="22"/>
        </w:rPr>
        <w:t xml:space="preserve">the </w:t>
      </w:r>
      <w:r w:rsidR="006E1F69" w:rsidRPr="008B1A80">
        <w:rPr>
          <w:sz w:val="22"/>
          <w:szCs w:val="22"/>
        </w:rPr>
        <w:t xml:space="preserve">Georgia </w:t>
      </w:r>
      <w:r w:rsidR="00DC0F04" w:rsidRPr="008B1A80">
        <w:rPr>
          <w:sz w:val="22"/>
          <w:szCs w:val="22"/>
        </w:rPr>
        <w:t xml:space="preserve">Institute of </w:t>
      </w:r>
      <w:r w:rsidR="006E1F69" w:rsidRPr="008B1A80">
        <w:rPr>
          <w:sz w:val="22"/>
          <w:szCs w:val="22"/>
        </w:rPr>
        <w:t>Tech</w:t>
      </w:r>
      <w:r w:rsidR="00DC0F04" w:rsidRPr="008B1A80">
        <w:rPr>
          <w:sz w:val="22"/>
          <w:szCs w:val="22"/>
        </w:rPr>
        <w:t>nology</w:t>
      </w:r>
      <w:r w:rsidR="009C0FF7" w:rsidRPr="008B1A80">
        <w:rPr>
          <w:sz w:val="22"/>
          <w:szCs w:val="22"/>
        </w:rPr>
        <w:t>, Atlanta, GA</w:t>
      </w:r>
      <w:r w:rsidR="006E1F69" w:rsidRPr="008B1A80">
        <w:rPr>
          <w:sz w:val="22"/>
          <w:szCs w:val="22"/>
        </w:rPr>
        <w:t xml:space="preserve">. </w:t>
      </w:r>
      <w:r w:rsidR="004E0380" w:rsidRPr="008B1A80">
        <w:rPr>
          <w:sz w:val="22"/>
          <w:szCs w:val="22"/>
        </w:rPr>
        <w:t xml:space="preserve"> The HICI-FT </w:t>
      </w:r>
      <w:r w:rsidR="003179D5" w:rsidRPr="008B1A80">
        <w:rPr>
          <w:sz w:val="22"/>
          <w:szCs w:val="22"/>
        </w:rPr>
        <w:t xml:space="preserve">is </w:t>
      </w:r>
      <w:r w:rsidRPr="008B1A80">
        <w:rPr>
          <w:sz w:val="22"/>
          <w:szCs w:val="22"/>
        </w:rPr>
        <w:t>made of</w:t>
      </w:r>
      <w:r w:rsidR="004E0380" w:rsidRPr="008B1A80">
        <w:rPr>
          <w:sz w:val="22"/>
          <w:szCs w:val="22"/>
        </w:rPr>
        <w:t xml:space="preserve"> a </w:t>
      </w:r>
      <w:r w:rsidR="00243AC4" w:rsidRPr="008B1A80">
        <w:rPr>
          <w:sz w:val="22"/>
          <w:szCs w:val="22"/>
        </w:rPr>
        <w:t>stainless-</w:t>
      </w:r>
      <w:r w:rsidR="004432A1" w:rsidRPr="008B1A80">
        <w:rPr>
          <w:sz w:val="22"/>
          <w:szCs w:val="22"/>
        </w:rPr>
        <w:t xml:space="preserve">steel tube with an electromagnetic shaker at each end. </w:t>
      </w:r>
      <w:r w:rsidR="003F043F" w:rsidRPr="008B1A80">
        <w:rPr>
          <w:sz w:val="22"/>
          <w:szCs w:val="22"/>
        </w:rPr>
        <w:t xml:space="preserve">It is </w:t>
      </w:r>
      <w:commentRangeStart w:id="22"/>
      <w:r w:rsidR="003F043F" w:rsidRPr="008B1A80">
        <w:rPr>
          <w:sz w:val="22"/>
          <w:szCs w:val="22"/>
        </w:rPr>
        <w:t>2 m</w:t>
      </w:r>
      <w:commentRangeEnd w:id="22"/>
      <w:r w:rsidR="003F043F" w:rsidRPr="008B1A80">
        <w:rPr>
          <w:rStyle w:val="CommentReference"/>
          <w:sz w:val="22"/>
          <w:szCs w:val="22"/>
        </w:rPr>
        <w:commentReference w:id="22"/>
      </w:r>
      <w:r w:rsidR="003F043F" w:rsidRPr="008B1A80">
        <w:rPr>
          <w:sz w:val="22"/>
          <w:szCs w:val="22"/>
        </w:rPr>
        <w:t xml:space="preserve"> long and 1.5 m in diameter. </w:t>
      </w:r>
      <w:r w:rsidR="004E0380" w:rsidRPr="008B1A80">
        <w:rPr>
          <w:sz w:val="22"/>
          <w:szCs w:val="22"/>
        </w:rPr>
        <w:t>Adaptations to the HICI-FT were vibration isolation feet</w:t>
      </w:r>
      <w:r w:rsidR="004432A1" w:rsidRPr="008B1A80">
        <w:rPr>
          <w:sz w:val="22"/>
          <w:szCs w:val="22"/>
        </w:rPr>
        <w:t xml:space="preserve"> to decouple the system from the building</w:t>
      </w:r>
      <w:r w:rsidR="00E02FE9" w:rsidRPr="008B1A80">
        <w:rPr>
          <w:sz w:val="22"/>
          <w:szCs w:val="22"/>
        </w:rPr>
        <w:t xml:space="preserve"> and</w:t>
      </w:r>
      <w:r w:rsidR="00F03D7D" w:rsidRPr="008B1A80">
        <w:rPr>
          <w:sz w:val="22"/>
          <w:szCs w:val="22"/>
        </w:rPr>
        <w:t xml:space="preserve"> a water-</w:t>
      </w:r>
      <w:r w:rsidR="004E0380" w:rsidRPr="008B1A80">
        <w:rPr>
          <w:sz w:val="22"/>
          <w:szCs w:val="22"/>
        </w:rPr>
        <w:t>conditioning system</w:t>
      </w:r>
      <w:r w:rsidR="003179D5" w:rsidRPr="008B1A80">
        <w:rPr>
          <w:sz w:val="22"/>
          <w:szCs w:val="22"/>
        </w:rPr>
        <w:t>, including a chiller,</w:t>
      </w:r>
      <w:r w:rsidR="004E0380" w:rsidRPr="008B1A80">
        <w:rPr>
          <w:sz w:val="22"/>
          <w:szCs w:val="22"/>
        </w:rPr>
        <w:t xml:space="preserve"> for the health of the fish</w:t>
      </w:r>
      <w:r w:rsidR="00243AC4" w:rsidRPr="008B1A80">
        <w:rPr>
          <w:sz w:val="22"/>
          <w:szCs w:val="22"/>
        </w:rPr>
        <w:t xml:space="preserve"> and compliance</w:t>
      </w:r>
      <w:r w:rsidR="003179D5" w:rsidRPr="008B1A80">
        <w:rPr>
          <w:sz w:val="22"/>
          <w:szCs w:val="22"/>
        </w:rPr>
        <w:t xml:space="preserve"> of water</w:t>
      </w:r>
      <w:r w:rsidR="00243AC4" w:rsidRPr="008B1A80">
        <w:rPr>
          <w:sz w:val="22"/>
          <w:szCs w:val="22"/>
        </w:rPr>
        <w:t xml:space="preserve"> inside the HICI-FT</w:t>
      </w:r>
      <w:r w:rsidR="003179D5" w:rsidRPr="008B1A80">
        <w:rPr>
          <w:sz w:val="22"/>
          <w:szCs w:val="22"/>
        </w:rPr>
        <w:t>.</w:t>
      </w:r>
      <w:r w:rsidR="004E0380" w:rsidRPr="008B1A80">
        <w:rPr>
          <w:sz w:val="22"/>
          <w:szCs w:val="22"/>
        </w:rPr>
        <w:t xml:space="preserve"> Also the HICI-FT needed to be cooled to </w:t>
      </w:r>
      <w:r w:rsidR="00F03D7D" w:rsidRPr="008B1A80">
        <w:rPr>
          <w:sz w:val="22"/>
          <w:szCs w:val="22"/>
        </w:rPr>
        <w:t>function</w:t>
      </w:r>
      <w:r w:rsidR="004432A1" w:rsidRPr="008B1A80">
        <w:rPr>
          <w:sz w:val="22"/>
          <w:szCs w:val="22"/>
        </w:rPr>
        <w:t xml:space="preserve"> properly</w:t>
      </w:r>
      <w:r w:rsidR="002B40D9" w:rsidRPr="008B1A80">
        <w:rPr>
          <w:sz w:val="22"/>
          <w:szCs w:val="22"/>
        </w:rPr>
        <w:t>;</w:t>
      </w:r>
      <w:r w:rsidR="004432A1" w:rsidRPr="008B1A80">
        <w:rPr>
          <w:sz w:val="22"/>
          <w:szCs w:val="22"/>
        </w:rPr>
        <w:t xml:space="preserve"> therefore</w:t>
      </w:r>
      <w:r w:rsidR="002B40D9" w:rsidRPr="008B1A80">
        <w:rPr>
          <w:sz w:val="22"/>
          <w:szCs w:val="22"/>
        </w:rPr>
        <w:t>,</w:t>
      </w:r>
      <w:r w:rsidR="004E0380" w:rsidRPr="008B1A80">
        <w:rPr>
          <w:sz w:val="22"/>
          <w:szCs w:val="22"/>
        </w:rPr>
        <w:t xml:space="preserve"> cool air was brought to the electromagnetic shakers </w:t>
      </w:r>
      <w:r w:rsidR="004432A1" w:rsidRPr="008B1A80">
        <w:rPr>
          <w:sz w:val="22"/>
          <w:szCs w:val="22"/>
        </w:rPr>
        <w:t xml:space="preserve">and adaptations were made to remove heat </w:t>
      </w:r>
      <w:r w:rsidR="00F03D7D" w:rsidRPr="008B1A80">
        <w:rPr>
          <w:sz w:val="22"/>
          <w:szCs w:val="22"/>
        </w:rPr>
        <w:t>from the room</w:t>
      </w:r>
      <w:r w:rsidR="004F544B" w:rsidRPr="008B1A80">
        <w:rPr>
          <w:sz w:val="22"/>
          <w:szCs w:val="22"/>
        </w:rPr>
        <w:t xml:space="preserve"> (</w:t>
      </w:r>
      <w:commentRangeStart w:id="23"/>
      <w:r w:rsidR="004F544B" w:rsidRPr="008B1A80">
        <w:rPr>
          <w:sz w:val="22"/>
          <w:szCs w:val="22"/>
        </w:rPr>
        <w:t>see Section 4</w:t>
      </w:r>
      <w:commentRangeEnd w:id="23"/>
      <w:r w:rsidR="003F043F" w:rsidRPr="008B1A80">
        <w:rPr>
          <w:rStyle w:val="CommentReference"/>
          <w:sz w:val="22"/>
          <w:szCs w:val="22"/>
        </w:rPr>
        <w:commentReference w:id="23"/>
      </w:r>
      <w:r w:rsidR="004F544B" w:rsidRPr="008B1A80">
        <w:rPr>
          <w:sz w:val="22"/>
          <w:szCs w:val="22"/>
        </w:rPr>
        <w:t>)</w:t>
      </w:r>
      <w:r w:rsidR="004432A1" w:rsidRPr="008B1A80">
        <w:rPr>
          <w:sz w:val="22"/>
          <w:szCs w:val="22"/>
        </w:rPr>
        <w:t xml:space="preserve">. </w:t>
      </w:r>
    </w:p>
    <w:p w:rsidR="004D2E63" w:rsidRPr="008B1A80" w:rsidRDefault="004D2E63" w:rsidP="00D64447">
      <w:pPr>
        <w:spacing w:line="480" w:lineRule="auto"/>
        <w:ind w:firstLine="720"/>
        <w:jc w:val="both"/>
        <w:rPr>
          <w:sz w:val="22"/>
          <w:szCs w:val="22"/>
        </w:rPr>
      </w:pPr>
      <w:r w:rsidRPr="008B1A80">
        <w:rPr>
          <w:sz w:val="22"/>
          <w:szCs w:val="22"/>
        </w:rPr>
        <w:t>Figure 2 about here</w:t>
      </w:r>
    </w:p>
    <w:p w:rsidR="004432A1" w:rsidRPr="008B1A80" w:rsidRDefault="004432A1" w:rsidP="005559D2">
      <w:pPr>
        <w:spacing w:line="480" w:lineRule="auto"/>
        <w:jc w:val="both"/>
        <w:rPr>
          <w:sz w:val="22"/>
          <w:szCs w:val="22"/>
        </w:rPr>
      </w:pPr>
    </w:p>
    <w:p w:rsidR="005D28CD" w:rsidRPr="008B1A80" w:rsidRDefault="00DB6892" w:rsidP="005559D2">
      <w:pPr>
        <w:spacing w:line="480" w:lineRule="auto"/>
        <w:jc w:val="both"/>
        <w:rPr>
          <w:b/>
          <w:sz w:val="22"/>
          <w:szCs w:val="22"/>
        </w:rPr>
      </w:pPr>
      <w:r w:rsidRPr="008B1A80">
        <w:rPr>
          <w:sz w:val="22"/>
          <w:szCs w:val="22"/>
        </w:rPr>
        <w:t>3</w:t>
      </w:r>
      <w:r w:rsidR="005D28CD" w:rsidRPr="008B1A80">
        <w:rPr>
          <w:sz w:val="22"/>
          <w:szCs w:val="22"/>
        </w:rPr>
        <w:t xml:space="preserve"> </w:t>
      </w:r>
      <w:r w:rsidR="005D28CD" w:rsidRPr="008B1A80">
        <w:rPr>
          <w:b/>
          <w:sz w:val="22"/>
          <w:szCs w:val="22"/>
        </w:rPr>
        <w:t xml:space="preserve">   </w:t>
      </w:r>
      <w:r w:rsidR="005D28CD" w:rsidRPr="008B1A80">
        <w:rPr>
          <w:sz w:val="22"/>
          <w:szCs w:val="22"/>
        </w:rPr>
        <w:t>Pile</w:t>
      </w:r>
      <w:r w:rsidR="002B40D9" w:rsidRPr="008B1A80">
        <w:rPr>
          <w:sz w:val="22"/>
          <w:szCs w:val="22"/>
        </w:rPr>
        <w:t>-</w:t>
      </w:r>
      <w:r w:rsidR="00546C93" w:rsidRPr="008B1A80">
        <w:rPr>
          <w:sz w:val="22"/>
          <w:szCs w:val="22"/>
        </w:rPr>
        <w:t xml:space="preserve">Driving </w:t>
      </w:r>
      <w:r w:rsidR="003179D5" w:rsidRPr="008B1A80">
        <w:rPr>
          <w:sz w:val="22"/>
          <w:szCs w:val="22"/>
        </w:rPr>
        <w:t xml:space="preserve">Impact </w:t>
      </w:r>
      <w:r w:rsidR="005D28CD" w:rsidRPr="008B1A80">
        <w:rPr>
          <w:sz w:val="22"/>
          <w:szCs w:val="22"/>
        </w:rPr>
        <w:t>Signals</w:t>
      </w:r>
    </w:p>
    <w:p w:rsidR="00C4740B" w:rsidRPr="008B1A80" w:rsidRDefault="004432A1" w:rsidP="00D4365D">
      <w:pPr>
        <w:spacing w:line="480" w:lineRule="auto"/>
        <w:ind w:firstLine="720"/>
        <w:jc w:val="both"/>
        <w:rPr>
          <w:sz w:val="22"/>
          <w:szCs w:val="22"/>
        </w:rPr>
      </w:pPr>
      <w:r w:rsidRPr="008B1A80">
        <w:rPr>
          <w:sz w:val="22"/>
          <w:szCs w:val="22"/>
        </w:rPr>
        <w:t>Eight pile</w:t>
      </w:r>
      <w:r w:rsidR="002B40D9" w:rsidRPr="008B1A80">
        <w:rPr>
          <w:sz w:val="22"/>
          <w:szCs w:val="22"/>
        </w:rPr>
        <w:t>-</w:t>
      </w:r>
      <w:r w:rsidRPr="008B1A80">
        <w:rPr>
          <w:sz w:val="22"/>
          <w:szCs w:val="22"/>
        </w:rPr>
        <w:t>driving signals</w:t>
      </w:r>
      <w:r w:rsidR="00F03D7D" w:rsidRPr="008B1A80">
        <w:rPr>
          <w:sz w:val="22"/>
          <w:szCs w:val="22"/>
        </w:rPr>
        <w:t>,</w:t>
      </w:r>
      <w:r w:rsidRPr="008B1A80">
        <w:rPr>
          <w:sz w:val="22"/>
          <w:szCs w:val="22"/>
        </w:rPr>
        <w:t xml:space="preserve"> recorded </w:t>
      </w:r>
      <w:r w:rsidR="00A038B6" w:rsidRPr="008B1A80">
        <w:rPr>
          <w:sz w:val="22"/>
          <w:szCs w:val="22"/>
        </w:rPr>
        <w:t>during driving of steel shell pile</w:t>
      </w:r>
      <w:r w:rsidRPr="008B1A80">
        <w:rPr>
          <w:sz w:val="22"/>
          <w:szCs w:val="22"/>
        </w:rPr>
        <w:t xml:space="preserve"> and provided by </w:t>
      </w:r>
      <w:r w:rsidR="00C4740B" w:rsidRPr="008B1A80">
        <w:rPr>
          <w:sz w:val="22"/>
          <w:szCs w:val="22"/>
        </w:rPr>
        <w:t xml:space="preserve">the </w:t>
      </w:r>
      <w:r w:rsidRPr="008B1A80">
        <w:rPr>
          <w:sz w:val="22"/>
          <w:szCs w:val="22"/>
        </w:rPr>
        <w:t>Washington Department of Transportation</w:t>
      </w:r>
      <w:r w:rsidR="00C4740B" w:rsidRPr="008B1A80">
        <w:rPr>
          <w:sz w:val="22"/>
          <w:szCs w:val="22"/>
        </w:rPr>
        <w:t>,</w:t>
      </w:r>
      <w:r w:rsidRPr="008B1A80">
        <w:rPr>
          <w:sz w:val="22"/>
          <w:szCs w:val="22"/>
        </w:rPr>
        <w:t xml:space="preserve"> </w:t>
      </w:r>
      <w:r w:rsidR="00243AC4" w:rsidRPr="008B1A80">
        <w:rPr>
          <w:sz w:val="22"/>
          <w:szCs w:val="22"/>
        </w:rPr>
        <w:t>were</w:t>
      </w:r>
      <w:r w:rsidRPr="008B1A80">
        <w:rPr>
          <w:sz w:val="22"/>
          <w:szCs w:val="22"/>
        </w:rPr>
        <w:t xml:space="preserve"> used in these studies. These </w:t>
      </w:r>
      <w:commentRangeStart w:id="24"/>
      <w:r w:rsidRPr="008B1A80">
        <w:rPr>
          <w:sz w:val="22"/>
          <w:szCs w:val="22"/>
        </w:rPr>
        <w:t xml:space="preserve">eight </w:t>
      </w:r>
      <w:commentRangeEnd w:id="24"/>
      <w:r w:rsidR="003F043F" w:rsidRPr="008B1A80">
        <w:rPr>
          <w:rStyle w:val="CommentReference"/>
          <w:sz w:val="22"/>
          <w:szCs w:val="22"/>
        </w:rPr>
        <w:commentReference w:id="24"/>
      </w:r>
      <w:r w:rsidRPr="008B1A80">
        <w:rPr>
          <w:sz w:val="22"/>
          <w:szCs w:val="22"/>
        </w:rPr>
        <w:t>signals differ</w:t>
      </w:r>
      <w:r w:rsidR="00825D2D" w:rsidRPr="008B1A80">
        <w:rPr>
          <w:sz w:val="22"/>
          <w:szCs w:val="22"/>
        </w:rPr>
        <w:t>ed</w:t>
      </w:r>
      <w:r w:rsidRPr="008B1A80">
        <w:rPr>
          <w:sz w:val="22"/>
          <w:szCs w:val="22"/>
        </w:rPr>
        <w:t xml:space="preserve"> slightly in their spectral content and their time wave</w:t>
      </w:r>
      <w:r w:rsidR="00F03D7D" w:rsidRPr="008B1A80">
        <w:rPr>
          <w:sz w:val="22"/>
          <w:szCs w:val="22"/>
        </w:rPr>
        <w:t>form</w:t>
      </w:r>
      <w:r w:rsidR="00C4740B" w:rsidRPr="008B1A80">
        <w:rPr>
          <w:sz w:val="22"/>
          <w:szCs w:val="22"/>
        </w:rPr>
        <w:t>;</w:t>
      </w:r>
      <w:r w:rsidR="00F03D7D" w:rsidRPr="008B1A80">
        <w:rPr>
          <w:sz w:val="22"/>
          <w:szCs w:val="22"/>
        </w:rPr>
        <w:t xml:space="preserve"> </w:t>
      </w:r>
      <w:r w:rsidR="00825D2D" w:rsidRPr="008B1A80">
        <w:rPr>
          <w:sz w:val="22"/>
          <w:szCs w:val="22"/>
        </w:rPr>
        <w:t>however</w:t>
      </w:r>
      <w:r w:rsidR="00FB30BF" w:rsidRPr="008B1A80">
        <w:rPr>
          <w:sz w:val="22"/>
          <w:szCs w:val="22"/>
        </w:rPr>
        <w:t>,</w:t>
      </w:r>
      <w:r w:rsidR="00825D2D" w:rsidRPr="008B1A80">
        <w:rPr>
          <w:sz w:val="22"/>
          <w:szCs w:val="22"/>
        </w:rPr>
        <w:t xml:space="preserve"> they</w:t>
      </w:r>
      <w:r w:rsidR="00A56DA2" w:rsidRPr="008B1A80">
        <w:rPr>
          <w:sz w:val="22"/>
          <w:szCs w:val="22"/>
        </w:rPr>
        <w:t xml:space="preserve"> were normalized to have</w:t>
      </w:r>
      <w:r w:rsidR="00733FD4" w:rsidRPr="008B1A80">
        <w:rPr>
          <w:sz w:val="22"/>
          <w:szCs w:val="22"/>
        </w:rPr>
        <w:t xml:space="preserve"> </w:t>
      </w:r>
      <w:r w:rsidR="007B7BB4" w:rsidRPr="008B1A80">
        <w:rPr>
          <w:sz w:val="22"/>
          <w:szCs w:val="22"/>
        </w:rPr>
        <w:t>the same single</w:t>
      </w:r>
      <w:r w:rsidR="00C4740B" w:rsidRPr="008B1A80">
        <w:rPr>
          <w:sz w:val="22"/>
          <w:szCs w:val="22"/>
        </w:rPr>
        <w:t>-</w:t>
      </w:r>
      <w:r w:rsidR="007B7BB4" w:rsidRPr="008B1A80">
        <w:rPr>
          <w:sz w:val="22"/>
          <w:szCs w:val="22"/>
        </w:rPr>
        <w:t xml:space="preserve">strike </w:t>
      </w:r>
      <w:r w:rsidR="00C4740B" w:rsidRPr="008B1A80">
        <w:rPr>
          <w:sz w:val="22"/>
          <w:szCs w:val="22"/>
        </w:rPr>
        <w:t>sound exposure level (</w:t>
      </w:r>
      <w:commentRangeStart w:id="25"/>
      <w:r w:rsidR="007B7BB4" w:rsidRPr="008B1A80">
        <w:rPr>
          <w:sz w:val="22"/>
          <w:szCs w:val="22"/>
        </w:rPr>
        <w:t>SEL</w:t>
      </w:r>
      <w:commentRangeEnd w:id="25"/>
      <w:r w:rsidR="003638BF" w:rsidRPr="008B1A80">
        <w:rPr>
          <w:rStyle w:val="CommentReference"/>
          <w:sz w:val="22"/>
          <w:szCs w:val="22"/>
        </w:rPr>
        <w:commentReference w:id="25"/>
      </w:r>
      <w:r w:rsidR="00C4740B" w:rsidRPr="008B1A80">
        <w:rPr>
          <w:sz w:val="22"/>
          <w:szCs w:val="22"/>
        </w:rPr>
        <w:t>)</w:t>
      </w:r>
      <w:r w:rsidRPr="008B1A80">
        <w:rPr>
          <w:sz w:val="22"/>
          <w:szCs w:val="22"/>
        </w:rPr>
        <w:t xml:space="preserve">. These </w:t>
      </w:r>
      <w:r w:rsidR="009C0FF7" w:rsidRPr="008B1A80">
        <w:rPr>
          <w:sz w:val="22"/>
          <w:szCs w:val="22"/>
        </w:rPr>
        <w:t xml:space="preserve">8 </w:t>
      </w:r>
      <w:r w:rsidRPr="008B1A80">
        <w:rPr>
          <w:sz w:val="22"/>
          <w:szCs w:val="22"/>
        </w:rPr>
        <w:t xml:space="preserve">signals </w:t>
      </w:r>
      <w:r w:rsidR="00243AC4" w:rsidRPr="008B1A80">
        <w:rPr>
          <w:sz w:val="22"/>
          <w:szCs w:val="22"/>
        </w:rPr>
        <w:t>were</w:t>
      </w:r>
      <w:r w:rsidRPr="008B1A80">
        <w:rPr>
          <w:sz w:val="22"/>
          <w:szCs w:val="22"/>
        </w:rPr>
        <w:t xml:space="preserve"> randomized into a </w:t>
      </w:r>
      <w:r w:rsidR="007B7BB4" w:rsidRPr="008B1A80">
        <w:rPr>
          <w:sz w:val="22"/>
          <w:szCs w:val="22"/>
        </w:rPr>
        <w:t>block of 96 strikes</w:t>
      </w:r>
      <w:r w:rsidR="008B154B" w:rsidRPr="008B1A80">
        <w:rPr>
          <w:sz w:val="22"/>
          <w:szCs w:val="22"/>
        </w:rPr>
        <w:t xml:space="preserve"> </w:t>
      </w:r>
      <w:r w:rsidR="00C4740B" w:rsidRPr="008B1A80">
        <w:rPr>
          <w:sz w:val="22"/>
          <w:szCs w:val="22"/>
        </w:rPr>
        <w:t>in which</w:t>
      </w:r>
      <w:r w:rsidRPr="008B1A80">
        <w:rPr>
          <w:sz w:val="22"/>
          <w:szCs w:val="22"/>
        </w:rPr>
        <w:t xml:space="preserve"> each signal </w:t>
      </w:r>
      <w:r w:rsidR="00243AC4" w:rsidRPr="008B1A80">
        <w:rPr>
          <w:sz w:val="22"/>
          <w:szCs w:val="22"/>
        </w:rPr>
        <w:t>was</w:t>
      </w:r>
      <w:r w:rsidRPr="008B1A80">
        <w:rPr>
          <w:sz w:val="22"/>
          <w:szCs w:val="22"/>
        </w:rPr>
        <w:t xml:space="preserve"> represented exactly 12 times randomly</w:t>
      </w:r>
      <w:r w:rsidR="00A56DA2" w:rsidRPr="008B1A80">
        <w:rPr>
          <w:sz w:val="22"/>
          <w:szCs w:val="22"/>
        </w:rPr>
        <w:t xml:space="preserve"> within the block</w:t>
      </w:r>
      <w:r w:rsidRPr="008B1A80">
        <w:rPr>
          <w:sz w:val="22"/>
          <w:szCs w:val="22"/>
        </w:rPr>
        <w:t xml:space="preserve">. The </w:t>
      </w:r>
      <w:r w:rsidR="007B7BB4" w:rsidRPr="008B1A80">
        <w:rPr>
          <w:sz w:val="22"/>
          <w:szCs w:val="22"/>
        </w:rPr>
        <w:t xml:space="preserve">block of </w:t>
      </w:r>
      <w:r w:rsidRPr="008B1A80">
        <w:rPr>
          <w:sz w:val="22"/>
          <w:szCs w:val="22"/>
        </w:rPr>
        <w:t xml:space="preserve">96 </w:t>
      </w:r>
      <w:r w:rsidR="00243AC4" w:rsidRPr="008B1A80">
        <w:rPr>
          <w:sz w:val="22"/>
          <w:szCs w:val="22"/>
        </w:rPr>
        <w:t>was</w:t>
      </w:r>
      <w:r w:rsidRPr="008B1A80">
        <w:rPr>
          <w:sz w:val="22"/>
          <w:szCs w:val="22"/>
        </w:rPr>
        <w:t xml:space="preserve"> then </w:t>
      </w:r>
      <w:r w:rsidR="007B7BB4" w:rsidRPr="008B1A80">
        <w:rPr>
          <w:sz w:val="22"/>
          <w:szCs w:val="22"/>
        </w:rPr>
        <w:t>repeated to achieve the desired number of pile strikes</w:t>
      </w:r>
      <w:r w:rsidR="00243AC4" w:rsidRPr="008B1A80">
        <w:rPr>
          <w:sz w:val="22"/>
          <w:szCs w:val="22"/>
        </w:rPr>
        <w:t>, i.e.</w:t>
      </w:r>
      <w:r w:rsidR="00C4740B" w:rsidRPr="008B1A80">
        <w:rPr>
          <w:sz w:val="22"/>
          <w:szCs w:val="22"/>
        </w:rPr>
        <w:t>,</w:t>
      </w:r>
      <w:r w:rsidR="00243AC4" w:rsidRPr="008B1A80">
        <w:rPr>
          <w:sz w:val="22"/>
          <w:szCs w:val="22"/>
        </w:rPr>
        <w:t xml:space="preserve"> </w:t>
      </w:r>
      <w:r w:rsidR="00825D2D" w:rsidRPr="008B1A80">
        <w:rPr>
          <w:sz w:val="22"/>
          <w:szCs w:val="22"/>
        </w:rPr>
        <w:t xml:space="preserve">the </w:t>
      </w:r>
      <w:r w:rsidR="00243AC4" w:rsidRPr="008B1A80">
        <w:rPr>
          <w:sz w:val="22"/>
          <w:szCs w:val="22"/>
        </w:rPr>
        <w:t>block</w:t>
      </w:r>
      <w:r w:rsidR="00A56DA2" w:rsidRPr="008B1A80">
        <w:rPr>
          <w:sz w:val="22"/>
          <w:szCs w:val="22"/>
        </w:rPr>
        <w:t xml:space="preserve"> of randomized signals</w:t>
      </w:r>
      <w:r w:rsidR="00243AC4" w:rsidRPr="008B1A80">
        <w:rPr>
          <w:sz w:val="22"/>
          <w:szCs w:val="22"/>
        </w:rPr>
        <w:t xml:space="preserve"> was repeated 10 times to produce 960 strikes</w:t>
      </w:r>
      <w:r w:rsidR="007B7BB4" w:rsidRPr="008B1A80">
        <w:rPr>
          <w:sz w:val="22"/>
          <w:szCs w:val="22"/>
        </w:rPr>
        <w:t>.</w:t>
      </w:r>
      <w:r w:rsidR="003F043F" w:rsidRPr="008B1A80">
        <w:rPr>
          <w:sz w:val="22"/>
          <w:szCs w:val="22"/>
        </w:rPr>
        <w:t xml:space="preserve"> </w:t>
      </w:r>
    </w:p>
    <w:p w:rsidR="00B87CBB" w:rsidRPr="008B1A80" w:rsidRDefault="00B87CBB" w:rsidP="005559D2">
      <w:pPr>
        <w:spacing w:line="480" w:lineRule="auto"/>
        <w:jc w:val="both"/>
        <w:rPr>
          <w:sz w:val="22"/>
          <w:szCs w:val="22"/>
        </w:rPr>
      </w:pPr>
    </w:p>
    <w:p w:rsidR="005D28CD" w:rsidRPr="008B1A80" w:rsidRDefault="00DB6892" w:rsidP="005559D2">
      <w:pPr>
        <w:spacing w:line="480" w:lineRule="auto"/>
        <w:jc w:val="both"/>
        <w:rPr>
          <w:sz w:val="22"/>
          <w:szCs w:val="22"/>
        </w:rPr>
      </w:pPr>
      <w:r w:rsidRPr="008B1A80">
        <w:rPr>
          <w:sz w:val="22"/>
          <w:szCs w:val="22"/>
        </w:rPr>
        <w:t>4</w:t>
      </w:r>
      <w:r w:rsidR="005D28CD" w:rsidRPr="008B1A80">
        <w:rPr>
          <w:sz w:val="22"/>
          <w:szCs w:val="22"/>
        </w:rPr>
        <w:t xml:space="preserve">    SEL Target</w:t>
      </w:r>
    </w:p>
    <w:p w:rsidR="00436D11" w:rsidRPr="008B1A80" w:rsidRDefault="00825D2D" w:rsidP="00D4365D">
      <w:pPr>
        <w:spacing w:line="480" w:lineRule="auto"/>
        <w:ind w:firstLine="720"/>
        <w:jc w:val="both"/>
        <w:rPr>
          <w:sz w:val="22"/>
          <w:szCs w:val="22"/>
        </w:rPr>
      </w:pPr>
      <w:r w:rsidRPr="008B1A80">
        <w:rPr>
          <w:sz w:val="22"/>
          <w:szCs w:val="22"/>
        </w:rPr>
        <w:t xml:space="preserve">Each </w:t>
      </w:r>
      <w:r w:rsidR="001F6963" w:rsidRPr="008B1A80">
        <w:rPr>
          <w:sz w:val="22"/>
          <w:szCs w:val="22"/>
        </w:rPr>
        <w:t>data point (i.e.</w:t>
      </w:r>
      <w:r w:rsidR="007356E2" w:rsidRPr="008B1A80">
        <w:rPr>
          <w:sz w:val="22"/>
          <w:szCs w:val="22"/>
        </w:rPr>
        <w:t>,</w:t>
      </w:r>
      <w:r w:rsidR="001F6963" w:rsidRPr="008B1A80">
        <w:rPr>
          <w:sz w:val="22"/>
          <w:szCs w:val="22"/>
        </w:rPr>
        <w:t xml:space="preserve"> exposure</w:t>
      </w:r>
      <w:r w:rsidR="00F3438F" w:rsidRPr="008B1A80">
        <w:rPr>
          <w:sz w:val="22"/>
          <w:szCs w:val="22"/>
        </w:rPr>
        <w:t>-treatment</w:t>
      </w:r>
      <w:r w:rsidR="001F6963" w:rsidRPr="008B1A80">
        <w:rPr>
          <w:sz w:val="22"/>
          <w:szCs w:val="22"/>
        </w:rPr>
        <w:t xml:space="preserve"> group) </w:t>
      </w:r>
      <w:r w:rsidRPr="008B1A80">
        <w:rPr>
          <w:sz w:val="22"/>
          <w:szCs w:val="22"/>
        </w:rPr>
        <w:t>had a specific cumulative SEL target</w:t>
      </w:r>
      <w:r w:rsidR="00A515E1" w:rsidRPr="008B1A80">
        <w:rPr>
          <w:sz w:val="22"/>
          <w:szCs w:val="22"/>
        </w:rPr>
        <w:t xml:space="preserve"> (Table 1)</w:t>
      </w:r>
      <w:r w:rsidR="007B7BB4" w:rsidRPr="008B1A80">
        <w:rPr>
          <w:sz w:val="22"/>
          <w:szCs w:val="22"/>
        </w:rPr>
        <w:t>.</w:t>
      </w:r>
      <w:r w:rsidRPr="008B1A80">
        <w:rPr>
          <w:sz w:val="22"/>
          <w:szCs w:val="22"/>
        </w:rPr>
        <w:t xml:space="preserve"> Some </w:t>
      </w:r>
      <w:r w:rsidR="001F6963" w:rsidRPr="008B1A80">
        <w:rPr>
          <w:sz w:val="22"/>
          <w:szCs w:val="22"/>
        </w:rPr>
        <w:t xml:space="preserve">data points </w:t>
      </w:r>
      <w:r w:rsidRPr="008B1A80">
        <w:rPr>
          <w:sz w:val="22"/>
          <w:szCs w:val="22"/>
        </w:rPr>
        <w:t xml:space="preserve">were paired in that </w:t>
      </w:r>
      <w:r w:rsidR="009F13CB" w:rsidRPr="008B1A80">
        <w:rPr>
          <w:sz w:val="22"/>
          <w:szCs w:val="22"/>
        </w:rPr>
        <w:t xml:space="preserve">the elements of the </w:t>
      </w:r>
      <w:r w:rsidRPr="008B1A80">
        <w:rPr>
          <w:sz w:val="22"/>
          <w:szCs w:val="22"/>
        </w:rPr>
        <w:t>pair had the same cumulative SEL target</w:t>
      </w:r>
      <w:r w:rsidR="00125F97" w:rsidRPr="008B1A80">
        <w:rPr>
          <w:sz w:val="22"/>
          <w:szCs w:val="22"/>
        </w:rPr>
        <w:t xml:space="preserve"> but </w:t>
      </w:r>
      <w:r w:rsidR="00733FD4" w:rsidRPr="008B1A80">
        <w:rPr>
          <w:sz w:val="22"/>
          <w:szCs w:val="22"/>
        </w:rPr>
        <w:t xml:space="preserve">were </w:t>
      </w:r>
      <w:r w:rsidR="00125F97" w:rsidRPr="008B1A80">
        <w:rPr>
          <w:sz w:val="22"/>
          <w:szCs w:val="22"/>
        </w:rPr>
        <w:t>obtained with a</w:t>
      </w:r>
      <w:r w:rsidRPr="008B1A80">
        <w:rPr>
          <w:sz w:val="22"/>
          <w:szCs w:val="22"/>
        </w:rPr>
        <w:t xml:space="preserve"> different number of pile strikes</w:t>
      </w:r>
      <w:r w:rsidR="001F6963" w:rsidRPr="008B1A80">
        <w:rPr>
          <w:sz w:val="22"/>
          <w:szCs w:val="22"/>
        </w:rPr>
        <w:t>,</w:t>
      </w:r>
      <w:r w:rsidRPr="008B1A80">
        <w:rPr>
          <w:sz w:val="22"/>
          <w:szCs w:val="22"/>
        </w:rPr>
        <w:t xml:space="preserve"> </w:t>
      </w:r>
      <w:r w:rsidR="007356E2" w:rsidRPr="008B1A80">
        <w:rPr>
          <w:sz w:val="22"/>
          <w:szCs w:val="22"/>
        </w:rPr>
        <w:t>i.e.,</w:t>
      </w:r>
      <w:r w:rsidRPr="008B1A80">
        <w:rPr>
          <w:sz w:val="22"/>
          <w:szCs w:val="22"/>
        </w:rPr>
        <w:t xml:space="preserve"> a different single</w:t>
      </w:r>
      <w:r w:rsidR="007356E2" w:rsidRPr="008B1A80">
        <w:rPr>
          <w:sz w:val="22"/>
          <w:szCs w:val="22"/>
        </w:rPr>
        <w:t>-</w:t>
      </w:r>
      <w:r w:rsidRPr="008B1A80">
        <w:rPr>
          <w:sz w:val="22"/>
          <w:szCs w:val="22"/>
        </w:rPr>
        <w:t>strike SEL</w:t>
      </w:r>
      <w:r w:rsidR="00733FD4" w:rsidRPr="008B1A80">
        <w:rPr>
          <w:sz w:val="22"/>
          <w:szCs w:val="22"/>
        </w:rPr>
        <w:t xml:space="preserve"> </w:t>
      </w:r>
      <w:r w:rsidR="009F13CB" w:rsidRPr="008B1A80">
        <w:rPr>
          <w:sz w:val="22"/>
          <w:szCs w:val="22"/>
        </w:rPr>
        <w:t>for the signals within a block</w:t>
      </w:r>
      <w:r w:rsidRPr="008B1A80">
        <w:rPr>
          <w:sz w:val="22"/>
          <w:szCs w:val="22"/>
        </w:rPr>
        <w:t xml:space="preserve">. This pairing was done to test </w:t>
      </w:r>
      <w:r w:rsidR="007356E2" w:rsidRPr="008B1A80">
        <w:rPr>
          <w:sz w:val="22"/>
          <w:szCs w:val="22"/>
        </w:rPr>
        <w:t>whether</w:t>
      </w:r>
      <w:r w:rsidRPr="008B1A80">
        <w:rPr>
          <w:sz w:val="22"/>
          <w:szCs w:val="22"/>
        </w:rPr>
        <w:t xml:space="preserve"> the same cumulative SEL </w:t>
      </w:r>
      <w:r w:rsidR="00125F97" w:rsidRPr="008B1A80">
        <w:rPr>
          <w:sz w:val="22"/>
          <w:szCs w:val="22"/>
        </w:rPr>
        <w:t>caused similar</w:t>
      </w:r>
      <w:r w:rsidRPr="008B1A80">
        <w:rPr>
          <w:sz w:val="22"/>
          <w:szCs w:val="22"/>
        </w:rPr>
        <w:t xml:space="preserve"> barotrauma injuries regardless of </w:t>
      </w:r>
      <w:r w:rsidR="007356E2" w:rsidRPr="008B1A80">
        <w:rPr>
          <w:sz w:val="22"/>
          <w:szCs w:val="22"/>
        </w:rPr>
        <w:t xml:space="preserve">the </w:t>
      </w:r>
      <w:r w:rsidRPr="008B1A80">
        <w:rPr>
          <w:sz w:val="22"/>
          <w:szCs w:val="22"/>
        </w:rPr>
        <w:t>number of pile strikes</w:t>
      </w:r>
      <w:r w:rsidR="009F13CB" w:rsidRPr="008B1A80">
        <w:rPr>
          <w:sz w:val="22"/>
          <w:szCs w:val="22"/>
        </w:rPr>
        <w:t xml:space="preserve"> and different single</w:t>
      </w:r>
      <w:r w:rsidR="007356E2" w:rsidRPr="008B1A80">
        <w:rPr>
          <w:sz w:val="22"/>
          <w:szCs w:val="22"/>
        </w:rPr>
        <w:t>-</w:t>
      </w:r>
      <w:r w:rsidR="009F13CB" w:rsidRPr="008B1A80">
        <w:rPr>
          <w:sz w:val="22"/>
          <w:szCs w:val="22"/>
        </w:rPr>
        <w:t>strike SEL</w:t>
      </w:r>
      <w:r w:rsidRPr="008B1A80">
        <w:rPr>
          <w:sz w:val="22"/>
          <w:szCs w:val="22"/>
        </w:rPr>
        <w:t xml:space="preserve">. </w:t>
      </w:r>
      <w:r w:rsidR="004D2E63" w:rsidRPr="008B1A80">
        <w:rPr>
          <w:sz w:val="22"/>
          <w:szCs w:val="22"/>
        </w:rPr>
        <w:t>Radius=2</w:t>
      </w:r>
      <w:commentRangeStart w:id="26"/>
      <w:r w:rsidR="004D2E63" w:rsidRPr="008B1A80">
        <w:rPr>
          <w:i/>
          <w:sz w:val="22"/>
          <w:szCs w:val="22"/>
        </w:rPr>
        <w:t>πr</w:t>
      </w:r>
      <w:commentRangeEnd w:id="26"/>
      <w:r w:rsidR="004D2E63" w:rsidRPr="008B1A80">
        <w:rPr>
          <w:rStyle w:val="CommentReference"/>
          <w:sz w:val="22"/>
          <w:szCs w:val="22"/>
        </w:rPr>
        <w:commentReference w:id="26"/>
      </w:r>
      <w:r w:rsidR="00A515E1" w:rsidRPr="008B1A80">
        <w:rPr>
          <w:sz w:val="22"/>
          <w:szCs w:val="22"/>
        </w:rPr>
        <w:t>.</w:t>
      </w:r>
    </w:p>
    <w:p w:rsidR="00A515E1" w:rsidRPr="008B1A80" w:rsidRDefault="00A515E1" w:rsidP="00D4365D">
      <w:pPr>
        <w:spacing w:line="480" w:lineRule="auto"/>
        <w:ind w:firstLine="720"/>
        <w:jc w:val="both"/>
        <w:rPr>
          <w:sz w:val="22"/>
          <w:szCs w:val="22"/>
        </w:rPr>
      </w:pPr>
      <w:commentRangeStart w:id="27"/>
      <w:r w:rsidRPr="008B1A80">
        <w:rPr>
          <w:sz w:val="22"/>
          <w:szCs w:val="22"/>
        </w:rPr>
        <w:t>Table 1 about here</w:t>
      </w:r>
      <w:commentRangeEnd w:id="27"/>
      <w:r w:rsidRPr="008B1A80">
        <w:rPr>
          <w:rStyle w:val="CommentReference"/>
          <w:sz w:val="22"/>
          <w:szCs w:val="22"/>
        </w:rPr>
        <w:commentReference w:id="27"/>
      </w:r>
    </w:p>
    <w:p w:rsidR="00436D11" w:rsidRPr="008B1A80" w:rsidRDefault="00436D11" w:rsidP="005559D2">
      <w:pPr>
        <w:spacing w:line="480" w:lineRule="auto"/>
        <w:jc w:val="both"/>
        <w:rPr>
          <w:sz w:val="22"/>
          <w:szCs w:val="22"/>
        </w:rPr>
      </w:pPr>
    </w:p>
    <w:p w:rsidR="00EC2B8C" w:rsidRPr="008B1A80" w:rsidRDefault="00DB6892" w:rsidP="005559D2">
      <w:pPr>
        <w:spacing w:line="480" w:lineRule="auto"/>
        <w:jc w:val="both"/>
        <w:rPr>
          <w:sz w:val="22"/>
          <w:szCs w:val="22"/>
        </w:rPr>
      </w:pPr>
      <w:r w:rsidRPr="008B1A80">
        <w:rPr>
          <w:sz w:val="22"/>
          <w:szCs w:val="22"/>
        </w:rPr>
        <w:t>5</w:t>
      </w:r>
      <w:r w:rsidR="005E7AB1" w:rsidRPr="008B1A80">
        <w:rPr>
          <w:sz w:val="22"/>
          <w:szCs w:val="22"/>
        </w:rPr>
        <w:t xml:space="preserve">     </w:t>
      </w:r>
      <w:r w:rsidR="00E30FCA" w:rsidRPr="008B1A80">
        <w:rPr>
          <w:sz w:val="22"/>
          <w:szCs w:val="22"/>
        </w:rPr>
        <w:t>Physiological Condition</w:t>
      </w:r>
    </w:p>
    <w:p w:rsidR="00C06E1F" w:rsidRPr="008B1A80" w:rsidRDefault="00F03D7D" w:rsidP="00D4365D">
      <w:pPr>
        <w:spacing w:line="480" w:lineRule="auto"/>
        <w:ind w:firstLine="720"/>
        <w:jc w:val="both"/>
        <w:rPr>
          <w:sz w:val="22"/>
          <w:szCs w:val="22"/>
        </w:rPr>
      </w:pPr>
      <w:r w:rsidRPr="008B1A80">
        <w:rPr>
          <w:sz w:val="22"/>
          <w:szCs w:val="22"/>
        </w:rPr>
        <w:t xml:space="preserve">At the start of each experiment, after handling, </w:t>
      </w:r>
      <w:r w:rsidR="009F13CB" w:rsidRPr="008B1A80">
        <w:rPr>
          <w:sz w:val="22"/>
          <w:szCs w:val="22"/>
        </w:rPr>
        <w:t xml:space="preserve">juvenile </w:t>
      </w:r>
      <w:r w:rsidRPr="008B1A80">
        <w:rPr>
          <w:sz w:val="22"/>
          <w:szCs w:val="22"/>
        </w:rPr>
        <w:t>s</w:t>
      </w:r>
      <w:r w:rsidR="00436D11" w:rsidRPr="008B1A80">
        <w:rPr>
          <w:sz w:val="22"/>
          <w:szCs w:val="22"/>
        </w:rPr>
        <w:t xml:space="preserve">almon </w:t>
      </w:r>
      <w:r w:rsidR="007C68B3" w:rsidRPr="008B1A80">
        <w:rPr>
          <w:sz w:val="22"/>
          <w:szCs w:val="22"/>
        </w:rPr>
        <w:t>were</w:t>
      </w:r>
      <w:r w:rsidR="00436D11" w:rsidRPr="008B1A80">
        <w:rPr>
          <w:sz w:val="22"/>
          <w:szCs w:val="22"/>
        </w:rPr>
        <w:t xml:space="preserve"> allowed </w:t>
      </w:r>
      <w:r w:rsidR="00125F97" w:rsidRPr="008B1A80">
        <w:rPr>
          <w:sz w:val="22"/>
          <w:szCs w:val="22"/>
        </w:rPr>
        <w:t xml:space="preserve">to acclimate in the HICI-FT acrylic </w:t>
      </w:r>
      <w:r w:rsidR="009B2FA0" w:rsidRPr="008B1A80">
        <w:rPr>
          <w:sz w:val="22"/>
          <w:szCs w:val="22"/>
        </w:rPr>
        <w:t xml:space="preserve">entry </w:t>
      </w:r>
      <w:r w:rsidR="00125F97" w:rsidRPr="008B1A80">
        <w:rPr>
          <w:sz w:val="22"/>
          <w:szCs w:val="22"/>
        </w:rPr>
        <w:t xml:space="preserve">chamber </w:t>
      </w:r>
      <w:r w:rsidR="00436D11" w:rsidRPr="008B1A80">
        <w:rPr>
          <w:sz w:val="22"/>
          <w:szCs w:val="22"/>
        </w:rPr>
        <w:t>to fill their swim</w:t>
      </w:r>
      <w:r w:rsidR="002D379F" w:rsidRPr="008B1A80">
        <w:rPr>
          <w:sz w:val="22"/>
          <w:szCs w:val="22"/>
        </w:rPr>
        <w:t xml:space="preserve"> </w:t>
      </w:r>
      <w:r w:rsidR="00436D11" w:rsidRPr="008B1A80">
        <w:rPr>
          <w:sz w:val="22"/>
          <w:szCs w:val="22"/>
        </w:rPr>
        <w:t xml:space="preserve">bladder and achieve neutral buoyancy. </w:t>
      </w:r>
      <w:r w:rsidR="00C06E1F" w:rsidRPr="008B1A80">
        <w:rPr>
          <w:sz w:val="22"/>
          <w:szCs w:val="22"/>
        </w:rPr>
        <w:t>Experimental findings from rapid decompression studies indicate</w:t>
      </w:r>
      <w:r w:rsidR="00125F97" w:rsidRPr="008B1A80">
        <w:rPr>
          <w:sz w:val="22"/>
          <w:szCs w:val="22"/>
        </w:rPr>
        <w:t>d</w:t>
      </w:r>
      <w:r w:rsidR="00C06E1F" w:rsidRPr="008B1A80">
        <w:rPr>
          <w:sz w:val="22"/>
          <w:szCs w:val="22"/>
        </w:rPr>
        <w:t xml:space="preserve"> that negatively buoyant </w:t>
      </w:r>
      <w:proofErr w:type="spellStart"/>
      <w:r w:rsidR="00C06E1F" w:rsidRPr="008B1A80">
        <w:rPr>
          <w:sz w:val="22"/>
          <w:szCs w:val="22"/>
        </w:rPr>
        <w:t>physostomous</w:t>
      </w:r>
      <w:proofErr w:type="spellEnd"/>
      <w:r w:rsidR="00C06E1F" w:rsidRPr="008B1A80">
        <w:rPr>
          <w:sz w:val="22"/>
          <w:szCs w:val="22"/>
        </w:rPr>
        <w:t xml:space="preserve"> fish</w:t>
      </w:r>
      <w:r w:rsidR="00125F97" w:rsidRPr="008B1A80">
        <w:rPr>
          <w:sz w:val="22"/>
          <w:szCs w:val="22"/>
        </w:rPr>
        <w:t xml:space="preserve"> (i.e.</w:t>
      </w:r>
      <w:r w:rsidR="003C14D5" w:rsidRPr="008B1A80">
        <w:rPr>
          <w:sz w:val="22"/>
          <w:szCs w:val="22"/>
        </w:rPr>
        <w:t>,</w:t>
      </w:r>
      <w:r w:rsidR="00125F97" w:rsidRPr="008B1A80">
        <w:rPr>
          <w:sz w:val="22"/>
          <w:szCs w:val="22"/>
        </w:rPr>
        <w:t xml:space="preserve"> </w:t>
      </w:r>
      <w:proofErr w:type="spellStart"/>
      <w:r w:rsidR="00125F97" w:rsidRPr="008B1A80">
        <w:rPr>
          <w:sz w:val="22"/>
          <w:szCs w:val="22"/>
        </w:rPr>
        <w:t>salmonids</w:t>
      </w:r>
      <w:proofErr w:type="spellEnd"/>
      <w:r w:rsidR="00125F97" w:rsidRPr="008B1A80">
        <w:rPr>
          <w:sz w:val="22"/>
          <w:szCs w:val="22"/>
        </w:rPr>
        <w:t>)</w:t>
      </w:r>
      <w:r w:rsidR="00C06E1F" w:rsidRPr="008B1A80">
        <w:rPr>
          <w:sz w:val="22"/>
          <w:szCs w:val="22"/>
        </w:rPr>
        <w:t xml:space="preserve"> at the time of exposure </w:t>
      </w:r>
      <w:r w:rsidRPr="008B1A80">
        <w:rPr>
          <w:sz w:val="22"/>
          <w:szCs w:val="22"/>
        </w:rPr>
        <w:t>were</w:t>
      </w:r>
      <w:r w:rsidR="00C06E1F" w:rsidRPr="008B1A80">
        <w:rPr>
          <w:sz w:val="22"/>
          <w:szCs w:val="22"/>
        </w:rPr>
        <w:t xml:space="preserve"> at lower risk of barotrauma than those that </w:t>
      </w:r>
      <w:r w:rsidRPr="008B1A80">
        <w:rPr>
          <w:sz w:val="22"/>
          <w:szCs w:val="22"/>
        </w:rPr>
        <w:t>were</w:t>
      </w:r>
      <w:r w:rsidR="00C06E1F" w:rsidRPr="008B1A80">
        <w:rPr>
          <w:sz w:val="22"/>
          <w:szCs w:val="22"/>
        </w:rPr>
        <w:t xml:space="preserve"> neutrally buoyant (</w:t>
      </w:r>
      <w:r w:rsidR="005E7AB1" w:rsidRPr="008B1A80">
        <w:rPr>
          <w:sz w:val="22"/>
          <w:szCs w:val="22"/>
        </w:rPr>
        <w:t>Brown</w:t>
      </w:r>
      <w:r w:rsidR="007C68B3" w:rsidRPr="008B1A80">
        <w:rPr>
          <w:sz w:val="22"/>
          <w:szCs w:val="22"/>
        </w:rPr>
        <w:t xml:space="preserve"> et al</w:t>
      </w:r>
      <w:r w:rsidR="003C14D5" w:rsidRPr="008B1A80">
        <w:rPr>
          <w:sz w:val="22"/>
          <w:szCs w:val="22"/>
        </w:rPr>
        <w:t>.</w:t>
      </w:r>
      <w:r w:rsidR="003F043F" w:rsidRPr="008B1A80">
        <w:rPr>
          <w:sz w:val="22"/>
          <w:szCs w:val="22"/>
        </w:rPr>
        <w:t>,</w:t>
      </w:r>
      <w:r w:rsidR="007C68B3" w:rsidRPr="008B1A80">
        <w:rPr>
          <w:sz w:val="22"/>
          <w:szCs w:val="22"/>
        </w:rPr>
        <w:t xml:space="preserve"> </w:t>
      </w:r>
      <w:r w:rsidR="006073A2" w:rsidRPr="008B1A80">
        <w:rPr>
          <w:sz w:val="22"/>
          <w:szCs w:val="22"/>
        </w:rPr>
        <w:t>200</w:t>
      </w:r>
      <w:r w:rsidR="005E7AB1" w:rsidRPr="008B1A80">
        <w:rPr>
          <w:sz w:val="22"/>
          <w:szCs w:val="22"/>
        </w:rPr>
        <w:t>7)</w:t>
      </w:r>
      <w:r w:rsidR="00125F97" w:rsidRPr="008B1A80">
        <w:rPr>
          <w:sz w:val="22"/>
          <w:szCs w:val="22"/>
        </w:rPr>
        <w:t>.</w:t>
      </w:r>
      <w:r w:rsidR="005E7AB1" w:rsidRPr="008B1A80">
        <w:rPr>
          <w:sz w:val="22"/>
          <w:szCs w:val="22"/>
        </w:rPr>
        <w:t xml:space="preserve"> T</w:t>
      </w:r>
      <w:r w:rsidR="00C06E1F" w:rsidRPr="008B1A80">
        <w:rPr>
          <w:sz w:val="22"/>
          <w:szCs w:val="22"/>
        </w:rPr>
        <w:t xml:space="preserve">hese findings support other experiments </w:t>
      </w:r>
      <w:r w:rsidR="003C14D5" w:rsidRPr="008B1A80">
        <w:rPr>
          <w:sz w:val="22"/>
          <w:szCs w:val="22"/>
        </w:rPr>
        <w:t xml:space="preserve">that </w:t>
      </w:r>
      <w:r w:rsidR="00C06E1F" w:rsidRPr="008B1A80">
        <w:rPr>
          <w:sz w:val="22"/>
          <w:szCs w:val="22"/>
        </w:rPr>
        <w:t xml:space="preserve">found </w:t>
      </w:r>
      <w:r w:rsidR="003C14D5" w:rsidRPr="008B1A80">
        <w:rPr>
          <w:sz w:val="22"/>
          <w:szCs w:val="22"/>
        </w:rPr>
        <w:t xml:space="preserve">that </w:t>
      </w:r>
      <w:r w:rsidR="00125F97" w:rsidRPr="008B1A80">
        <w:rPr>
          <w:sz w:val="22"/>
          <w:szCs w:val="22"/>
        </w:rPr>
        <w:t>fish without a swim</w:t>
      </w:r>
      <w:r w:rsidR="002D379F" w:rsidRPr="008B1A80">
        <w:rPr>
          <w:sz w:val="22"/>
          <w:szCs w:val="22"/>
        </w:rPr>
        <w:t xml:space="preserve"> </w:t>
      </w:r>
      <w:r w:rsidR="00C06E1F" w:rsidRPr="008B1A80">
        <w:rPr>
          <w:sz w:val="22"/>
          <w:szCs w:val="22"/>
        </w:rPr>
        <w:t xml:space="preserve">bladder were at </w:t>
      </w:r>
      <w:r w:rsidR="003C14D5" w:rsidRPr="008B1A80">
        <w:rPr>
          <w:sz w:val="22"/>
          <w:szCs w:val="22"/>
        </w:rPr>
        <w:t xml:space="preserve">a </w:t>
      </w:r>
      <w:r w:rsidR="00C06E1F" w:rsidRPr="008B1A80">
        <w:rPr>
          <w:sz w:val="22"/>
          <w:szCs w:val="22"/>
        </w:rPr>
        <w:t xml:space="preserve">much lower risk of barotrauma than </w:t>
      </w:r>
      <w:r w:rsidR="00125F97" w:rsidRPr="008B1A80">
        <w:rPr>
          <w:sz w:val="22"/>
          <w:szCs w:val="22"/>
        </w:rPr>
        <w:t xml:space="preserve">fish with a </w:t>
      </w:r>
      <w:r w:rsidR="005E7AB1" w:rsidRPr="008B1A80">
        <w:rPr>
          <w:sz w:val="22"/>
          <w:szCs w:val="22"/>
        </w:rPr>
        <w:t>swim</w:t>
      </w:r>
      <w:r w:rsidR="002D379F" w:rsidRPr="008B1A80">
        <w:rPr>
          <w:sz w:val="22"/>
          <w:szCs w:val="22"/>
        </w:rPr>
        <w:t xml:space="preserve"> </w:t>
      </w:r>
      <w:r w:rsidR="005E7AB1" w:rsidRPr="008B1A80">
        <w:rPr>
          <w:sz w:val="22"/>
          <w:szCs w:val="22"/>
        </w:rPr>
        <w:t>bladder (</w:t>
      </w:r>
      <w:proofErr w:type="spellStart"/>
      <w:r w:rsidR="005E7AB1" w:rsidRPr="008B1A80">
        <w:rPr>
          <w:sz w:val="22"/>
          <w:szCs w:val="22"/>
        </w:rPr>
        <w:t>Yelverton</w:t>
      </w:r>
      <w:proofErr w:type="spellEnd"/>
      <w:r w:rsidR="005E7AB1" w:rsidRPr="008B1A80">
        <w:rPr>
          <w:sz w:val="22"/>
          <w:szCs w:val="22"/>
        </w:rPr>
        <w:t xml:space="preserve"> </w:t>
      </w:r>
      <w:commentRangeStart w:id="28"/>
      <w:r w:rsidR="007C68B3" w:rsidRPr="008B1A80">
        <w:rPr>
          <w:sz w:val="22"/>
          <w:szCs w:val="22"/>
        </w:rPr>
        <w:t xml:space="preserve">et </w:t>
      </w:r>
      <w:r w:rsidR="005E7AB1" w:rsidRPr="008B1A80">
        <w:rPr>
          <w:sz w:val="22"/>
          <w:szCs w:val="22"/>
        </w:rPr>
        <w:t>al</w:t>
      </w:r>
      <w:r w:rsidR="003C14D5" w:rsidRPr="008B1A80">
        <w:rPr>
          <w:sz w:val="22"/>
          <w:szCs w:val="22"/>
        </w:rPr>
        <w:t>.</w:t>
      </w:r>
      <w:r w:rsidR="003638BF" w:rsidRPr="008B1A80">
        <w:rPr>
          <w:sz w:val="22"/>
          <w:szCs w:val="22"/>
        </w:rPr>
        <w:t>,</w:t>
      </w:r>
      <w:r w:rsidR="007C68B3" w:rsidRPr="008B1A80">
        <w:rPr>
          <w:sz w:val="22"/>
          <w:szCs w:val="22"/>
        </w:rPr>
        <w:t xml:space="preserve"> </w:t>
      </w:r>
      <w:commentRangeEnd w:id="28"/>
      <w:r w:rsidR="003638BF" w:rsidRPr="008B1A80">
        <w:rPr>
          <w:rStyle w:val="CommentReference"/>
          <w:sz w:val="22"/>
          <w:szCs w:val="22"/>
        </w:rPr>
        <w:commentReference w:id="28"/>
      </w:r>
      <w:r w:rsidR="00C06E1F" w:rsidRPr="008B1A80">
        <w:rPr>
          <w:bCs/>
          <w:sz w:val="22"/>
          <w:szCs w:val="22"/>
        </w:rPr>
        <w:t>1975</w:t>
      </w:r>
      <w:r w:rsidR="007C68B3" w:rsidRPr="008B1A80">
        <w:rPr>
          <w:sz w:val="22"/>
          <w:szCs w:val="22"/>
        </w:rPr>
        <w:t>)</w:t>
      </w:r>
      <w:r w:rsidR="00C06E1F" w:rsidRPr="008B1A80">
        <w:rPr>
          <w:sz w:val="22"/>
          <w:szCs w:val="22"/>
        </w:rPr>
        <w:t xml:space="preserve">. </w:t>
      </w:r>
    </w:p>
    <w:p w:rsidR="00E30FCA" w:rsidRPr="008B1A80" w:rsidRDefault="00E30FCA" w:rsidP="005559D2">
      <w:pPr>
        <w:spacing w:line="480" w:lineRule="auto"/>
        <w:jc w:val="both"/>
        <w:rPr>
          <w:sz w:val="22"/>
          <w:szCs w:val="22"/>
        </w:rPr>
      </w:pPr>
    </w:p>
    <w:p w:rsidR="00E30FCA" w:rsidRPr="008B1A80" w:rsidRDefault="00DB6892" w:rsidP="005559D2">
      <w:pPr>
        <w:spacing w:line="480" w:lineRule="auto"/>
        <w:jc w:val="both"/>
        <w:rPr>
          <w:sz w:val="22"/>
          <w:szCs w:val="22"/>
        </w:rPr>
      </w:pPr>
      <w:r w:rsidRPr="008B1A80">
        <w:rPr>
          <w:sz w:val="22"/>
          <w:szCs w:val="22"/>
        </w:rPr>
        <w:t>6</w:t>
      </w:r>
      <w:r w:rsidR="00E30FCA" w:rsidRPr="008B1A80">
        <w:rPr>
          <w:sz w:val="22"/>
          <w:szCs w:val="22"/>
        </w:rPr>
        <w:t xml:space="preserve"> </w:t>
      </w:r>
      <w:r w:rsidR="005E7AB1" w:rsidRPr="008B1A80">
        <w:rPr>
          <w:sz w:val="22"/>
          <w:szCs w:val="22"/>
        </w:rPr>
        <w:t xml:space="preserve">     </w:t>
      </w:r>
      <w:r w:rsidR="00E30FCA" w:rsidRPr="008B1A80">
        <w:rPr>
          <w:sz w:val="22"/>
          <w:szCs w:val="22"/>
        </w:rPr>
        <w:t xml:space="preserve">Data </w:t>
      </w:r>
      <w:r w:rsidR="003F7D97" w:rsidRPr="008B1A80">
        <w:rPr>
          <w:sz w:val="22"/>
          <w:szCs w:val="22"/>
        </w:rPr>
        <w:t>Management</w:t>
      </w:r>
    </w:p>
    <w:p w:rsidR="00B84001" w:rsidRPr="008B1A80" w:rsidRDefault="003F7D97" w:rsidP="00D4365D">
      <w:pPr>
        <w:spacing w:line="480" w:lineRule="auto"/>
        <w:ind w:firstLine="720"/>
        <w:jc w:val="both"/>
        <w:rPr>
          <w:sz w:val="22"/>
          <w:szCs w:val="22"/>
        </w:rPr>
      </w:pPr>
      <w:r w:rsidRPr="008B1A80">
        <w:rPr>
          <w:sz w:val="22"/>
          <w:szCs w:val="22"/>
        </w:rPr>
        <w:t>It</w:t>
      </w:r>
      <w:r w:rsidR="00772305" w:rsidRPr="008B1A80">
        <w:rPr>
          <w:sz w:val="22"/>
          <w:szCs w:val="22"/>
        </w:rPr>
        <w:t xml:space="preserve"> i</w:t>
      </w:r>
      <w:r w:rsidRPr="008B1A80">
        <w:rPr>
          <w:sz w:val="22"/>
          <w:szCs w:val="22"/>
        </w:rPr>
        <w:t xml:space="preserve">s important to </w:t>
      </w:r>
      <w:r w:rsidR="00125F97" w:rsidRPr="008B1A80">
        <w:rPr>
          <w:sz w:val="22"/>
          <w:szCs w:val="22"/>
        </w:rPr>
        <w:t>perform and demonstrate</w:t>
      </w:r>
      <w:r w:rsidR="00772305" w:rsidRPr="008B1A80">
        <w:rPr>
          <w:sz w:val="22"/>
          <w:szCs w:val="22"/>
        </w:rPr>
        <w:t xml:space="preserve"> quality control </w:t>
      </w:r>
      <w:r w:rsidR="00D93D2E" w:rsidRPr="008B1A80">
        <w:rPr>
          <w:sz w:val="22"/>
          <w:szCs w:val="22"/>
        </w:rPr>
        <w:t>of</w:t>
      </w:r>
      <w:r w:rsidRPr="008B1A80">
        <w:rPr>
          <w:sz w:val="22"/>
          <w:szCs w:val="22"/>
        </w:rPr>
        <w:t xml:space="preserve"> </w:t>
      </w:r>
      <w:r w:rsidR="00772305" w:rsidRPr="008B1A80">
        <w:rPr>
          <w:sz w:val="22"/>
          <w:szCs w:val="22"/>
        </w:rPr>
        <w:t>d</w:t>
      </w:r>
      <w:r w:rsidR="00125F97" w:rsidRPr="008B1A80">
        <w:rPr>
          <w:sz w:val="22"/>
          <w:szCs w:val="22"/>
        </w:rPr>
        <w:t>ata. Quality was achieved</w:t>
      </w:r>
      <w:r w:rsidR="00B84001" w:rsidRPr="008B1A80">
        <w:rPr>
          <w:sz w:val="22"/>
          <w:szCs w:val="22"/>
        </w:rPr>
        <w:t xml:space="preserve"> by </w:t>
      </w:r>
      <w:r w:rsidR="00125F97" w:rsidRPr="008B1A80">
        <w:rPr>
          <w:sz w:val="22"/>
          <w:szCs w:val="22"/>
        </w:rPr>
        <w:t>utilizing</w:t>
      </w:r>
      <w:r w:rsidR="00B84001" w:rsidRPr="008B1A80">
        <w:rPr>
          <w:sz w:val="22"/>
          <w:szCs w:val="22"/>
        </w:rPr>
        <w:t xml:space="preserve"> a one-over</w:t>
      </w:r>
      <w:r w:rsidRPr="008B1A80">
        <w:rPr>
          <w:sz w:val="22"/>
          <w:szCs w:val="22"/>
        </w:rPr>
        <w:t xml:space="preserve"> system </w:t>
      </w:r>
      <w:r w:rsidR="00125F97" w:rsidRPr="008B1A80">
        <w:rPr>
          <w:sz w:val="22"/>
          <w:szCs w:val="22"/>
        </w:rPr>
        <w:t xml:space="preserve">where </w:t>
      </w:r>
      <w:r w:rsidRPr="008B1A80">
        <w:rPr>
          <w:sz w:val="22"/>
          <w:szCs w:val="22"/>
        </w:rPr>
        <w:t xml:space="preserve">one person </w:t>
      </w:r>
      <w:r w:rsidR="00125F97" w:rsidRPr="008B1A80">
        <w:rPr>
          <w:sz w:val="22"/>
          <w:szCs w:val="22"/>
        </w:rPr>
        <w:t xml:space="preserve">digitally </w:t>
      </w:r>
      <w:r w:rsidR="00DF12F3" w:rsidRPr="008B1A80">
        <w:rPr>
          <w:sz w:val="22"/>
          <w:szCs w:val="22"/>
        </w:rPr>
        <w:t xml:space="preserve">entered </w:t>
      </w:r>
      <w:r w:rsidR="00125F97" w:rsidRPr="008B1A80">
        <w:rPr>
          <w:sz w:val="22"/>
          <w:szCs w:val="22"/>
        </w:rPr>
        <w:t xml:space="preserve">the data and another person </w:t>
      </w:r>
      <w:r w:rsidRPr="008B1A80">
        <w:rPr>
          <w:sz w:val="22"/>
          <w:szCs w:val="22"/>
        </w:rPr>
        <w:t>double</w:t>
      </w:r>
      <w:r w:rsidR="001A6E50" w:rsidRPr="008B1A80">
        <w:rPr>
          <w:sz w:val="22"/>
          <w:szCs w:val="22"/>
        </w:rPr>
        <w:t>-</w:t>
      </w:r>
      <w:r w:rsidRPr="008B1A80">
        <w:rPr>
          <w:sz w:val="22"/>
          <w:szCs w:val="22"/>
        </w:rPr>
        <w:t>check</w:t>
      </w:r>
      <w:r w:rsidR="00DF12F3" w:rsidRPr="008B1A80">
        <w:rPr>
          <w:sz w:val="22"/>
          <w:szCs w:val="22"/>
        </w:rPr>
        <w:t>ed</w:t>
      </w:r>
      <w:r w:rsidR="00125F97" w:rsidRPr="008B1A80">
        <w:rPr>
          <w:sz w:val="22"/>
          <w:szCs w:val="22"/>
        </w:rPr>
        <w:t xml:space="preserve"> each cell for accuracy</w:t>
      </w:r>
      <w:r w:rsidRPr="008B1A80">
        <w:rPr>
          <w:sz w:val="22"/>
          <w:szCs w:val="22"/>
        </w:rPr>
        <w:t xml:space="preserve">. Often </w:t>
      </w:r>
      <w:r w:rsidR="00125F97" w:rsidRPr="008B1A80">
        <w:rPr>
          <w:sz w:val="22"/>
          <w:szCs w:val="22"/>
        </w:rPr>
        <w:t>the data</w:t>
      </w:r>
      <w:r w:rsidR="00772305" w:rsidRPr="008B1A80">
        <w:rPr>
          <w:sz w:val="22"/>
          <w:szCs w:val="22"/>
        </w:rPr>
        <w:t xml:space="preserve"> w</w:t>
      </w:r>
      <w:r w:rsidR="001A6E50" w:rsidRPr="008B1A80">
        <w:rPr>
          <w:sz w:val="22"/>
          <w:szCs w:val="22"/>
        </w:rPr>
        <w:t>ere</w:t>
      </w:r>
      <w:r w:rsidR="00125F97" w:rsidRPr="008B1A80">
        <w:rPr>
          <w:sz w:val="22"/>
          <w:szCs w:val="22"/>
        </w:rPr>
        <w:t xml:space="preserve"> further </w:t>
      </w:r>
      <w:r w:rsidR="001A6E50" w:rsidRPr="008B1A80">
        <w:rPr>
          <w:sz w:val="22"/>
          <w:szCs w:val="22"/>
        </w:rPr>
        <w:t>en</w:t>
      </w:r>
      <w:r w:rsidR="00125F97" w:rsidRPr="008B1A80">
        <w:rPr>
          <w:sz w:val="22"/>
          <w:szCs w:val="22"/>
        </w:rPr>
        <w:t xml:space="preserve">sured with </w:t>
      </w:r>
      <w:r w:rsidR="00772305" w:rsidRPr="008B1A80">
        <w:rPr>
          <w:sz w:val="22"/>
          <w:szCs w:val="22"/>
        </w:rPr>
        <w:t xml:space="preserve">a third </w:t>
      </w:r>
      <w:r w:rsidR="00125F97" w:rsidRPr="008B1A80">
        <w:rPr>
          <w:sz w:val="22"/>
          <w:szCs w:val="22"/>
        </w:rPr>
        <w:t xml:space="preserve">check of each cell along with inspection </w:t>
      </w:r>
      <w:r w:rsidR="00D93D2E" w:rsidRPr="008B1A80">
        <w:rPr>
          <w:sz w:val="22"/>
          <w:szCs w:val="22"/>
        </w:rPr>
        <w:t>for</w:t>
      </w:r>
      <w:r w:rsidR="00125F97" w:rsidRPr="008B1A80">
        <w:rPr>
          <w:sz w:val="22"/>
          <w:szCs w:val="22"/>
        </w:rPr>
        <w:t xml:space="preserve"> </w:t>
      </w:r>
      <w:r w:rsidR="009B2FA0" w:rsidRPr="008B1A80">
        <w:rPr>
          <w:sz w:val="22"/>
          <w:szCs w:val="22"/>
        </w:rPr>
        <w:t xml:space="preserve">compliance with experimental </w:t>
      </w:r>
      <w:r w:rsidR="00125F97" w:rsidRPr="008B1A80">
        <w:rPr>
          <w:sz w:val="22"/>
          <w:szCs w:val="22"/>
        </w:rPr>
        <w:t>protocol</w:t>
      </w:r>
      <w:r w:rsidR="009B2FA0" w:rsidRPr="008B1A80">
        <w:rPr>
          <w:sz w:val="22"/>
          <w:szCs w:val="22"/>
        </w:rPr>
        <w:t>s</w:t>
      </w:r>
      <w:r w:rsidR="00772305" w:rsidRPr="008B1A80">
        <w:rPr>
          <w:sz w:val="22"/>
          <w:szCs w:val="22"/>
        </w:rPr>
        <w:t xml:space="preserve">. </w:t>
      </w:r>
      <w:r w:rsidR="00125F97" w:rsidRPr="008B1A80">
        <w:rPr>
          <w:sz w:val="22"/>
          <w:szCs w:val="22"/>
        </w:rPr>
        <w:t xml:space="preserve">Quality assurance </w:t>
      </w:r>
      <w:r w:rsidR="009B2FA0" w:rsidRPr="008B1A80">
        <w:rPr>
          <w:sz w:val="22"/>
          <w:szCs w:val="22"/>
        </w:rPr>
        <w:t xml:space="preserve">was </w:t>
      </w:r>
      <w:r w:rsidR="00125F97" w:rsidRPr="008B1A80">
        <w:rPr>
          <w:sz w:val="22"/>
          <w:szCs w:val="22"/>
        </w:rPr>
        <w:t>applied</w:t>
      </w:r>
      <w:r w:rsidR="006505EC" w:rsidRPr="008B1A80">
        <w:rPr>
          <w:sz w:val="22"/>
          <w:szCs w:val="22"/>
        </w:rPr>
        <w:t xml:space="preserve"> to </w:t>
      </w:r>
      <w:r w:rsidR="00125F97" w:rsidRPr="008B1A80">
        <w:rPr>
          <w:sz w:val="22"/>
          <w:szCs w:val="22"/>
        </w:rPr>
        <w:t>every</w:t>
      </w:r>
      <w:r w:rsidR="006505EC" w:rsidRPr="008B1A80">
        <w:rPr>
          <w:sz w:val="22"/>
          <w:szCs w:val="22"/>
        </w:rPr>
        <w:t xml:space="preserve"> </w:t>
      </w:r>
      <w:r w:rsidR="009B2FA0" w:rsidRPr="008B1A80">
        <w:rPr>
          <w:sz w:val="22"/>
          <w:szCs w:val="22"/>
        </w:rPr>
        <w:t>part of the experiment</w:t>
      </w:r>
      <w:r w:rsidR="001A6E50" w:rsidRPr="008B1A80">
        <w:rPr>
          <w:sz w:val="22"/>
          <w:szCs w:val="22"/>
        </w:rPr>
        <w:t>,</w:t>
      </w:r>
      <w:r w:rsidR="009B2FA0" w:rsidRPr="008B1A80">
        <w:rPr>
          <w:sz w:val="22"/>
          <w:szCs w:val="22"/>
        </w:rPr>
        <w:t xml:space="preserve"> which </w:t>
      </w:r>
      <w:r w:rsidR="00D93D2E" w:rsidRPr="008B1A80">
        <w:rPr>
          <w:sz w:val="22"/>
          <w:szCs w:val="22"/>
        </w:rPr>
        <w:t>include</w:t>
      </w:r>
      <w:r w:rsidR="00DF12F3" w:rsidRPr="008B1A80">
        <w:rPr>
          <w:sz w:val="22"/>
          <w:szCs w:val="22"/>
        </w:rPr>
        <w:t>d</w:t>
      </w:r>
      <w:r w:rsidR="006505EC" w:rsidRPr="008B1A80">
        <w:rPr>
          <w:sz w:val="22"/>
          <w:szCs w:val="22"/>
        </w:rPr>
        <w:t xml:space="preserve"> </w:t>
      </w:r>
      <w:r w:rsidR="009B2FA0" w:rsidRPr="008B1A80">
        <w:rPr>
          <w:sz w:val="22"/>
          <w:szCs w:val="22"/>
        </w:rPr>
        <w:t xml:space="preserve">observations </w:t>
      </w:r>
      <w:r w:rsidR="006505EC" w:rsidRPr="008B1A80">
        <w:rPr>
          <w:sz w:val="22"/>
          <w:szCs w:val="22"/>
        </w:rPr>
        <w:t xml:space="preserve">of </w:t>
      </w:r>
      <w:r w:rsidR="009B2FA0" w:rsidRPr="008B1A80">
        <w:rPr>
          <w:sz w:val="22"/>
          <w:szCs w:val="22"/>
        </w:rPr>
        <w:t xml:space="preserve">the sound presented to the test fish in the </w:t>
      </w:r>
      <w:r w:rsidR="006505EC" w:rsidRPr="008B1A80">
        <w:rPr>
          <w:sz w:val="22"/>
          <w:szCs w:val="22"/>
        </w:rPr>
        <w:t xml:space="preserve">HICI-FT, observation of fish during acclimation, fish physical metrics, </w:t>
      </w:r>
      <w:r w:rsidR="001A6E50" w:rsidRPr="008B1A80">
        <w:rPr>
          <w:sz w:val="22"/>
          <w:szCs w:val="22"/>
        </w:rPr>
        <w:t xml:space="preserve">and </w:t>
      </w:r>
      <w:r w:rsidR="00DF12F3" w:rsidRPr="008B1A80">
        <w:rPr>
          <w:sz w:val="22"/>
          <w:szCs w:val="22"/>
        </w:rPr>
        <w:t xml:space="preserve">the </w:t>
      </w:r>
      <w:r w:rsidR="006505EC" w:rsidRPr="008B1A80">
        <w:rPr>
          <w:sz w:val="22"/>
          <w:szCs w:val="22"/>
        </w:rPr>
        <w:t xml:space="preserve">score </w:t>
      </w:r>
      <w:r w:rsidR="00DF12F3" w:rsidRPr="008B1A80">
        <w:rPr>
          <w:sz w:val="22"/>
          <w:szCs w:val="22"/>
        </w:rPr>
        <w:t xml:space="preserve">for </w:t>
      </w:r>
      <w:r w:rsidR="006505EC" w:rsidRPr="008B1A80">
        <w:rPr>
          <w:sz w:val="22"/>
          <w:szCs w:val="22"/>
        </w:rPr>
        <w:t xml:space="preserve">each barotrauma injury.  </w:t>
      </w:r>
      <w:r w:rsidR="008D05A6" w:rsidRPr="008B1A80">
        <w:rPr>
          <w:sz w:val="22"/>
          <w:szCs w:val="22"/>
        </w:rPr>
        <w:t>After quality assurance was completed</w:t>
      </w:r>
      <w:r w:rsidR="00D477A4" w:rsidRPr="008B1A80">
        <w:rPr>
          <w:sz w:val="22"/>
          <w:szCs w:val="22"/>
        </w:rPr>
        <w:t xml:space="preserve">, </w:t>
      </w:r>
      <w:r w:rsidR="009B2FA0" w:rsidRPr="008B1A80">
        <w:rPr>
          <w:sz w:val="22"/>
          <w:szCs w:val="22"/>
        </w:rPr>
        <w:t xml:space="preserve">the data for </w:t>
      </w:r>
      <w:r w:rsidR="006505EC" w:rsidRPr="008B1A80">
        <w:rPr>
          <w:sz w:val="22"/>
          <w:szCs w:val="22"/>
        </w:rPr>
        <w:t xml:space="preserve">each fish </w:t>
      </w:r>
      <w:r w:rsidR="008D05A6" w:rsidRPr="008B1A80">
        <w:rPr>
          <w:sz w:val="22"/>
          <w:szCs w:val="22"/>
        </w:rPr>
        <w:t>went</w:t>
      </w:r>
      <w:r w:rsidR="006505EC" w:rsidRPr="008B1A80">
        <w:rPr>
          <w:sz w:val="22"/>
          <w:szCs w:val="22"/>
        </w:rPr>
        <w:t xml:space="preserve"> through a rigorous </w:t>
      </w:r>
      <w:r w:rsidR="008D05A6" w:rsidRPr="008B1A80">
        <w:rPr>
          <w:sz w:val="22"/>
          <w:szCs w:val="22"/>
        </w:rPr>
        <w:t xml:space="preserve">ranking assignment </w:t>
      </w:r>
      <w:r w:rsidR="009B2FA0" w:rsidRPr="008B1A80">
        <w:rPr>
          <w:sz w:val="22"/>
          <w:szCs w:val="22"/>
        </w:rPr>
        <w:t>with justification</w:t>
      </w:r>
      <w:r w:rsidR="008D05A6" w:rsidRPr="008B1A80">
        <w:rPr>
          <w:sz w:val="22"/>
          <w:szCs w:val="22"/>
        </w:rPr>
        <w:t xml:space="preserve"> for the ranking</w:t>
      </w:r>
      <w:r w:rsidR="006505EC" w:rsidRPr="008B1A80">
        <w:rPr>
          <w:sz w:val="22"/>
          <w:szCs w:val="22"/>
        </w:rPr>
        <w:t xml:space="preserve">. </w:t>
      </w:r>
      <w:r w:rsidR="001A6E50" w:rsidRPr="008B1A80">
        <w:rPr>
          <w:sz w:val="22"/>
          <w:szCs w:val="22"/>
        </w:rPr>
        <w:t>The r</w:t>
      </w:r>
      <w:r w:rsidR="006505EC" w:rsidRPr="008B1A80">
        <w:rPr>
          <w:sz w:val="22"/>
          <w:szCs w:val="22"/>
        </w:rPr>
        <w:t>ank</w:t>
      </w:r>
      <w:r w:rsidR="008D05A6" w:rsidRPr="008B1A80">
        <w:rPr>
          <w:sz w:val="22"/>
          <w:szCs w:val="22"/>
        </w:rPr>
        <w:t>ings used</w:t>
      </w:r>
      <w:r w:rsidR="001A6E50" w:rsidRPr="008B1A80">
        <w:rPr>
          <w:sz w:val="22"/>
          <w:szCs w:val="22"/>
        </w:rPr>
        <w:t xml:space="preserve"> were</w:t>
      </w:r>
      <w:r w:rsidR="008D05A6" w:rsidRPr="008B1A80">
        <w:rPr>
          <w:sz w:val="22"/>
          <w:szCs w:val="22"/>
        </w:rPr>
        <w:t xml:space="preserve"> </w:t>
      </w:r>
      <w:r w:rsidR="00733FD4" w:rsidRPr="008B1A80">
        <w:rPr>
          <w:sz w:val="22"/>
          <w:szCs w:val="22"/>
        </w:rPr>
        <w:t>1)</w:t>
      </w:r>
      <w:r w:rsidR="006505EC" w:rsidRPr="008B1A80">
        <w:rPr>
          <w:sz w:val="22"/>
          <w:szCs w:val="22"/>
        </w:rPr>
        <w:t xml:space="preserve"> full acceptance of </w:t>
      </w:r>
      <w:r w:rsidR="008D05A6" w:rsidRPr="008B1A80">
        <w:rPr>
          <w:sz w:val="22"/>
          <w:szCs w:val="22"/>
        </w:rPr>
        <w:t>the</w:t>
      </w:r>
      <w:r w:rsidR="006505EC" w:rsidRPr="008B1A80">
        <w:rPr>
          <w:sz w:val="22"/>
          <w:szCs w:val="22"/>
        </w:rPr>
        <w:t xml:space="preserve"> </w:t>
      </w:r>
      <w:r w:rsidR="009B2FA0" w:rsidRPr="008B1A80">
        <w:rPr>
          <w:sz w:val="22"/>
          <w:szCs w:val="22"/>
        </w:rPr>
        <w:t xml:space="preserve">data for a </w:t>
      </w:r>
      <w:r w:rsidR="006505EC" w:rsidRPr="008B1A80">
        <w:rPr>
          <w:sz w:val="22"/>
          <w:szCs w:val="22"/>
        </w:rPr>
        <w:t>fish</w:t>
      </w:r>
      <w:r w:rsidR="001A6E50" w:rsidRPr="008B1A80">
        <w:rPr>
          <w:sz w:val="22"/>
          <w:szCs w:val="22"/>
        </w:rPr>
        <w:t>,</w:t>
      </w:r>
      <w:r w:rsidR="008D05A6" w:rsidRPr="008B1A80">
        <w:rPr>
          <w:sz w:val="22"/>
          <w:szCs w:val="22"/>
        </w:rPr>
        <w:t xml:space="preserve"> </w:t>
      </w:r>
      <w:r w:rsidR="00733FD4" w:rsidRPr="008B1A80">
        <w:rPr>
          <w:sz w:val="22"/>
          <w:szCs w:val="22"/>
        </w:rPr>
        <w:t>2)</w:t>
      </w:r>
      <w:r w:rsidR="008D05A6" w:rsidRPr="008B1A80">
        <w:rPr>
          <w:sz w:val="22"/>
          <w:szCs w:val="22"/>
        </w:rPr>
        <w:t xml:space="preserve"> conditional acceptance of the </w:t>
      </w:r>
      <w:r w:rsidR="009B2FA0" w:rsidRPr="008B1A80">
        <w:rPr>
          <w:sz w:val="22"/>
          <w:szCs w:val="22"/>
        </w:rPr>
        <w:t xml:space="preserve">data for a </w:t>
      </w:r>
      <w:r w:rsidR="008D05A6" w:rsidRPr="008B1A80">
        <w:rPr>
          <w:sz w:val="22"/>
          <w:szCs w:val="22"/>
        </w:rPr>
        <w:t>fish</w:t>
      </w:r>
      <w:r w:rsidR="001A6E50" w:rsidRPr="008B1A80">
        <w:rPr>
          <w:sz w:val="22"/>
          <w:szCs w:val="22"/>
        </w:rPr>
        <w:t>,</w:t>
      </w:r>
      <w:r w:rsidR="008D05A6" w:rsidRPr="008B1A80">
        <w:rPr>
          <w:sz w:val="22"/>
          <w:szCs w:val="22"/>
        </w:rPr>
        <w:t xml:space="preserve"> and </w:t>
      </w:r>
      <w:r w:rsidR="009217F9" w:rsidRPr="008B1A80">
        <w:rPr>
          <w:sz w:val="22"/>
          <w:szCs w:val="22"/>
        </w:rPr>
        <w:t>3)</w:t>
      </w:r>
      <w:r w:rsidR="006505EC" w:rsidRPr="008B1A80">
        <w:rPr>
          <w:sz w:val="22"/>
          <w:szCs w:val="22"/>
        </w:rPr>
        <w:t xml:space="preserve"> deletion of </w:t>
      </w:r>
      <w:r w:rsidR="009B2FA0" w:rsidRPr="008B1A80">
        <w:rPr>
          <w:sz w:val="22"/>
          <w:szCs w:val="22"/>
        </w:rPr>
        <w:t xml:space="preserve">data for a </w:t>
      </w:r>
      <w:r w:rsidR="006505EC" w:rsidRPr="008B1A80">
        <w:rPr>
          <w:sz w:val="22"/>
          <w:szCs w:val="22"/>
        </w:rPr>
        <w:t>fish from study</w:t>
      </w:r>
      <w:r w:rsidR="008D05A6" w:rsidRPr="008B1A80">
        <w:rPr>
          <w:sz w:val="22"/>
          <w:szCs w:val="22"/>
        </w:rPr>
        <w:t>. The criteria for these rankings</w:t>
      </w:r>
      <w:r w:rsidR="009121C3" w:rsidRPr="008B1A80">
        <w:rPr>
          <w:sz w:val="22"/>
          <w:szCs w:val="22"/>
        </w:rPr>
        <w:t xml:space="preserve"> </w:t>
      </w:r>
      <w:r w:rsidR="009B2FA0" w:rsidRPr="008B1A80">
        <w:rPr>
          <w:sz w:val="22"/>
          <w:szCs w:val="22"/>
        </w:rPr>
        <w:t>included</w:t>
      </w:r>
      <w:r w:rsidR="006505EC" w:rsidRPr="008B1A80">
        <w:rPr>
          <w:sz w:val="22"/>
          <w:szCs w:val="22"/>
        </w:rPr>
        <w:t xml:space="preserve"> </w:t>
      </w:r>
      <w:r w:rsidR="009B2FA0" w:rsidRPr="008B1A80">
        <w:rPr>
          <w:sz w:val="22"/>
          <w:szCs w:val="22"/>
        </w:rPr>
        <w:t xml:space="preserve">fish </w:t>
      </w:r>
      <w:r w:rsidR="008D05A6" w:rsidRPr="008B1A80">
        <w:rPr>
          <w:sz w:val="22"/>
          <w:szCs w:val="22"/>
        </w:rPr>
        <w:t xml:space="preserve">physiological </w:t>
      </w:r>
      <w:r w:rsidRPr="008B1A80">
        <w:rPr>
          <w:sz w:val="22"/>
          <w:szCs w:val="22"/>
        </w:rPr>
        <w:t>condition, buoyancy</w:t>
      </w:r>
      <w:r w:rsidR="009B2FA0" w:rsidRPr="008B1A80">
        <w:rPr>
          <w:sz w:val="22"/>
          <w:szCs w:val="22"/>
        </w:rPr>
        <w:t xml:space="preserve"> at exposure</w:t>
      </w:r>
      <w:r w:rsidRPr="008B1A80">
        <w:rPr>
          <w:sz w:val="22"/>
          <w:szCs w:val="22"/>
        </w:rPr>
        <w:t>, food in gu</w:t>
      </w:r>
      <w:r w:rsidR="009B2FA0" w:rsidRPr="008B1A80">
        <w:rPr>
          <w:sz w:val="22"/>
          <w:szCs w:val="22"/>
        </w:rPr>
        <w:t>t</w:t>
      </w:r>
      <w:r w:rsidRPr="008B1A80">
        <w:rPr>
          <w:sz w:val="22"/>
          <w:szCs w:val="22"/>
        </w:rPr>
        <w:t xml:space="preserve">, weight/length </w:t>
      </w:r>
      <w:r w:rsidR="00B84001" w:rsidRPr="008B1A80">
        <w:rPr>
          <w:sz w:val="22"/>
          <w:szCs w:val="22"/>
        </w:rPr>
        <w:t>ratio,</w:t>
      </w:r>
      <w:r w:rsidR="006505EC" w:rsidRPr="008B1A80">
        <w:rPr>
          <w:sz w:val="22"/>
          <w:szCs w:val="22"/>
        </w:rPr>
        <w:t xml:space="preserve"> </w:t>
      </w:r>
      <w:r w:rsidR="001A6E50" w:rsidRPr="008B1A80">
        <w:rPr>
          <w:sz w:val="22"/>
          <w:szCs w:val="22"/>
        </w:rPr>
        <w:t xml:space="preserve">and </w:t>
      </w:r>
      <w:r w:rsidR="009B2FA0" w:rsidRPr="008B1A80">
        <w:rPr>
          <w:sz w:val="22"/>
          <w:szCs w:val="22"/>
        </w:rPr>
        <w:t>compliance with experimental</w:t>
      </w:r>
      <w:r w:rsidR="006505EC" w:rsidRPr="008B1A80">
        <w:rPr>
          <w:sz w:val="22"/>
          <w:szCs w:val="22"/>
        </w:rPr>
        <w:t xml:space="preserve"> protocols</w:t>
      </w:r>
      <w:r w:rsidR="009121C3" w:rsidRPr="008B1A80">
        <w:rPr>
          <w:sz w:val="22"/>
          <w:szCs w:val="22"/>
        </w:rPr>
        <w:t xml:space="preserve"> </w:t>
      </w:r>
      <w:r w:rsidR="006505EC" w:rsidRPr="008B1A80">
        <w:rPr>
          <w:sz w:val="22"/>
          <w:szCs w:val="22"/>
        </w:rPr>
        <w:t xml:space="preserve">during experimental </w:t>
      </w:r>
      <w:r w:rsidR="009B2FA0" w:rsidRPr="008B1A80">
        <w:rPr>
          <w:sz w:val="22"/>
          <w:szCs w:val="22"/>
        </w:rPr>
        <w:t>procedures</w:t>
      </w:r>
      <w:r w:rsidR="006505EC" w:rsidRPr="008B1A80">
        <w:rPr>
          <w:sz w:val="22"/>
          <w:szCs w:val="22"/>
        </w:rPr>
        <w:t xml:space="preserve">.  </w:t>
      </w:r>
      <w:r w:rsidR="009121C3" w:rsidRPr="008B1A80">
        <w:rPr>
          <w:sz w:val="22"/>
          <w:szCs w:val="22"/>
        </w:rPr>
        <w:t>Finally, after removal of unacceptable fish</w:t>
      </w:r>
      <w:r w:rsidR="00E61175" w:rsidRPr="008B1A80">
        <w:rPr>
          <w:sz w:val="22"/>
          <w:szCs w:val="22"/>
        </w:rPr>
        <w:t>,</w:t>
      </w:r>
      <w:r w:rsidR="009121C3" w:rsidRPr="008B1A80">
        <w:rPr>
          <w:sz w:val="22"/>
          <w:szCs w:val="22"/>
        </w:rPr>
        <w:t xml:space="preserve"> </w:t>
      </w:r>
      <w:r w:rsidR="00B84001" w:rsidRPr="008B1A80">
        <w:rPr>
          <w:sz w:val="22"/>
          <w:szCs w:val="22"/>
        </w:rPr>
        <w:t>the data</w:t>
      </w:r>
      <w:r w:rsidR="008D05A6" w:rsidRPr="008B1A80">
        <w:rPr>
          <w:sz w:val="22"/>
          <w:szCs w:val="22"/>
        </w:rPr>
        <w:t xml:space="preserve"> were </w:t>
      </w:r>
      <w:r w:rsidR="00B84001" w:rsidRPr="008B1A80">
        <w:rPr>
          <w:sz w:val="22"/>
          <w:szCs w:val="22"/>
        </w:rPr>
        <w:t>analyzed</w:t>
      </w:r>
      <w:r w:rsidR="00E61175" w:rsidRPr="008B1A80">
        <w:rPr>
          <w:sz w:val="22"/>
          <w:szCs w:val="22"/>
        </w:rPr>
        <w:t>,</w:t>
      </w:r>
      <w:r w:rsidR="00B84001" w:rsidRPr="008B1A80">
        <w:rPr>
          <w:sz w:val="22"/>
          <w:szCs w:val="22"/>
        </w:rPr>
        <w:t xml:space="preserve"> </w:t>
      </w:r>
      <w:r w:rsidR="00037509" w:rsidRPr="008B1A80">
        <w:rPr>
          <w:sz w:val="22"/>
          <w:szCs w:val="22"/>
        </w:rPr>
        <w:t xml:space="preserve">including </w:t>
      </w:r>
      <w:r w:rsidR="00B84001" w:rsidRPr="008B1A80">
        <w:rPr>
          <w:sz w:val="22"/>
          <w:szCs w:val="22"/>
        </w:rPr>
        <w:t xml:space="preserve">the </w:t>
      </w:r>
      <w:r w:rsidR="00AA7B13" w:rsidRPr="008B1A80">
        <w:rPr>
          <w:sz w:val="22"/>
          <w:szCs w:val="22"/>
        </w:rPr>
        <w:t>number of injuries per test fish and the frequency of occurrence of injuries for the sample of fish within</w:t>
      </w:r>
      <w:r w:rsidR="009B2FA0" w:rsidRPr="008B1A80">
        <w:rPr>
          <w:sz w:val="22"/>
          <w:szCs w:val="22"/>
        </w:rPr>
        <w:t xml:space="preserve"> each treatment</w:t>
      </w:r>
      <w:r w:rsidR="00B84001" w:rsidRPr="008B1A80">
        <w:rPr>
          <w:sz w:val="22"/>
          <w:szCs w:val="22"/>
        </w:rPr>
        <w:t xml:space="preserve">. </w:t>
      </w:r>
    </w:p>
    <w:p w:rsidR="009121C3" w:rsidRPr="008B1A80" w:rsidRDefault="009121C3" w:rsidP="005559D2">
      <w:pPr>
        <w:spacing w:line="480" w:lineRule="auto"/>
        <w:jc w:val="both"/>
        <w:rPr>
          <w:sz w:val="22"/>
          <w:szCs w:val="22"/>
        </w:rPr>
      </w:pPr>
    </w:p>
    <w:p w:rsidR="00776269" w:rsidRPr="008B1A80" w:rsidRDefault="00DB6892" w:rsidP="005559D2">
      <w:pPr>
        <w:spacing w:line="480" w:lineRule="auto"/>
        <w:jc w:val="both"/>
        <w:rPr>
          <w:sz w:val="22"/>
          <w:szCs w:val="22"/>
        </w:rPr>
      </w:pPr>
      <w:r w:rsidRPr="008B1A80">
        <w:rPr>
          <w:sz w:val="22"/>
          <w:szCs w:val="22"/>
        </w:rPr>
        <w:t>7</w:t>
      </w:r>
      <w:r w:rsidR="00776269" w:rsidRPr="008B1A80">
        <w:rPr>
          <w:sz w:val="22"/>
          <w:szCs w:val="22"/>
        </w:rPr>
        <w:t xml:space="preserve"> </w:t>
      </w:r>
      <w:r w:rsidR="005E7AB1" w:rsidRPr="008B1A80">
        <w:rPr>
          <w:sz w:val="22"/>
          <w:szCs w:val="22"/>
        </w:rPr>
        <w:t xml:space="preserve">     </w:t>
      </w:r>
      <w:r w:rsidR="00776269" w:rsidRPr="008B1A80">
        <w:rPr>
          <w:sz w:val="22"/>
          <w:szCs w:val="22"/>
        </w:rPr>
        <w:t xml:space="preserve">Barotrauma </w:t>
      </w:r>
      <w:r w:rsidR="00D477A4" w:rsidRPr="008B1A80">
        <w:rPr>
          <w:sz w:val="22"/>
          <w:szCs w:val="22"/>
        </w:rPr>
        <w:t>Scoring</w:t>
      </w:r>
    </w:p>
    <w:p w:rsidR="00776269" w:rsidRPr="008B1A80" w:rsidRDefault="005D28CD" w:rsidP="00D4365D">
      <w:pPr>
        <w:spacing w:line="480" w:lineRule="auto"/>
        <w:ind w:firstLine="720"/>
        <w:jc w:val="both"/>
        <w:rPr>
          <w:sz w:val="22"/>
          <w:szCs w:val="22"/>
        </w:rPr>
      </w:pPr>
      <w:r w:rsidRPr="008B1A80">
        <w:rPr>
          <w:sz w:val="22"/>
          <w:szCs w:val="22"/>
        </w:rPr>
        <w:lastRenderedPageBreak/>
        <w:t xml:space="preserve">After </w:t>
      </w:r>
      <w:r w:rsidR="00546C93" w:rsidRPr="008B1A80">
        <w:rPr>
          <w:sz w:val="22"/>
          <w:szCs w:val="22"/>
        </w:rPr>
        <w:t>exposure</w:t>
      </w:r>
      <w:r w:rsidRPr="008B1A80">
        <w:rPr>
          <w:sz w:val="22"/>
          <w:szCs w:val="22"/>
        </w:rPr>
        <w:t xml:space="preserve"> to </w:t>
      </w:r>
      <w:r w:rsidR="00D93D2E" w:rsidRPr="008B1A80">
        <w:rPr>
          <w:sz w:val="22"/>
          <w:szCs w:val="22"/>
        </w:rPr>
        <w:t>a block of pile</w:t>
      </w:r>
      <w:r w:rsidR="00E61175" w:rsidRPr="008B1A80">
        <w:rPr>
          <w:sz w:val="22"/>
          <w:szCs w:val="22"/>
        </w:rPr>
        <w:t>-</w:t>
      </w:r>
      <w:r w:rsidR="00D93D2E" w:rsidRPr="008B1A80">
        <w:rPr>
          <w:sz w:val="22"/>
          <w:szCs w:val="22"/>
        </w:rPr>
        <w:t>driving impact signals</w:t>
      </w:r>
      <w:r w:rsidR="00E61175" w:rsidRPr="008B1A80">
        <w:rPr>
          <w:sz w:val="22"/>
          <w:szCs w:val="22"/>
        </w:rPr>
        <w:t>,</w:t>
      </w:r>
      <w:r w:rsidRPr="008B1A80">
        <w:rPr>
          <w:sz w:val="22"/>
          <w:szCs w:val="22"/>
        </w:rPr>
        <w:t xml:space="preserve"> </w:t>
      </w:r>
      <w:r w:rsidR="00546C93" w:rsidRPr="008B1A80">
        <w:rPr>
          <w:sz w:val="22"/>
          <w:szCs w:val="22"/>
        </w:rPr>
        <w:t xml:space="preserve">fish </w:t>
      </w:r>
      <w:r w:rsidRPr="008B1A80">
        <w:rPr>
          <w:sz w:val="22"/>
          <w:szCs w:val="22"/>
        </w:rPr>
        <w:t>were individually examined for barotrauma injur</w:t>
      </w:r>
      <w:r w:rsidR="009568B6" w:rsidRPr="008B1A80">
        <w:rPr>
          <w:sz w:val="22"/>
          <w:szCs w:val="22"/>
        </w:rPr>
        <w:t>ies.</w:t>
      </w:r>
      <w:r w:rsidR="008D05A6" w:rsidRPr="008B1A80">
        <w:rPr>
          <w:sz w:val="22"/>
          <w:szCs w:val="22"/>
        </w:rPr>
        <w:t xml:space="preserve"> </w:t>
      </w:r>
      <w:r w:rsidR="009568B6" w:rsidRPr="008B1A80">
        <w:rPr>
          <w:sz w:val="22"/>
          <w:szCs w:val="22"/>
        </w:rPr>
        <w:t xml:space="preserve">Exposed fish were examined using a panel of </w:t>
      </w:r>
      <w:r w:rsidR="00776269" w:rsidRPr="008B1A80">
        <w:rPr>
          <w:sz w:val="22"/>
          <w:szCs w:val="22"/>
        </w:rPr>
        <w:t xml:space="preserve">63 </w:t>
      </w:r>
      <w:r w:rsidR="009568B6" w:rsidRPr="008B1A80">
        <w:rPr>
          <w:sz w:val="22"/>
          <w:szCs w:val="22"/>
        </w:rPr>
        <w:t xml:space="preserve">potential </w:t>
      </w:r>
      <w:r w:rsidR="00776269" w:rsidRPr="008B1A80">
        <w:rPr>
          <w:sz w:val="22"/>
          <w:szCs w:val="22"/>
        </w:rPr>
        <w:t>barotrauma injuries.</w:t>
      </w:r>
      <w:r w:rsidR="009568B6" w:rsidRPr="008B1A80">
        <w:rPr>
          <w:sz w:val="22"/>
          <w:szCs w:val="22"/>
        </w:rPr>
        <w:t xml:space="preserve">  The occurrence of an injury was scored as 1</w:t>
      </w:r>
      <w:r w:rsidR="00992533" w:rsidRPr="008B1A80">
        <w:rPr>
          <w:sz w:val="22"/>
          <w:szCs w:val="22"/>
        </w:rPr>
        <w:t xml:space="preserve"> and</w:t>
      </w:r>
      <w:r w:rsidR="009568B6" w:rsidRPr="008B1A80">
        <w:rPr>
          <w:sz w:val="22"/>
          <w:szCs w:val="22"/>
        </w:rPr>
        <w:t xml:space="preserve"> absence by 0. </w:t>
      </w:r>
      <w:r w:rsidR="00776269" w:rsidRPr="008B1A80">
        <w:rPr>
          <w:sz w:val="22"/>
          <w:szCs w:val="22"/>
        </w:rPr>
        <w:t xml:space="preserve"> </w:t>
      </w:r>
      <w:r w:rsidR="009568B6" w:rsidRPr="008B1A80">
        <w:rPr>
          <w:sz w:val="22"/>
          <w:szCs w:val="22"/>
        </w:rPr>
        <w:t>In the first step of analysis</w:t>
      </w:r>
      <w:r w:rsidR="00546C93" w:rsidRPr="008B1A80">
        <w:rPr>
          <w:sz w:val="22"/>
          <w:szCs w:val="22"/>
        </w:rPr>
        <w:t>,</w:t>
      </w:r>
      <w:r w:rsidR="00412E3D" w:rsidRPr="008B1A80">
        <w:rPr>
          <w:sz w:val="22"/>
          <w:szCs w:val="22"/>
        </w:rPr>
        <w:t xml:space="preserve"> physiologically significant injuries and those </w:t>
      </w:r>
      <w:r w:rsidR="00776269" w:rsidRPr="008B1A80">
        <w:rPr>
          <w:sz w:val="22"/>
          <w:szCs w:val="22"/>
        </w:rPr>
        <w:t>that occurred with the highest frequency throughout the entire study regardless of SEL</w:t>
      </w:r>
      <w:r w:rsidR="00992533" w:rsidRPr="008B1A80">
        <w:rPr>
          <w:sz w:val="22"/>
          <w:szCs w:val="22"/>
        </w:rPr>
        <w:t xml:space="preserve"> or </w:t>
      </w:r>
      <w:r w:rsidR="00776269" w:rsidRPr="008B1A80">
        <w:rPr>
          <w:sz w:val="22"/>
          <w:szCs w:val="22"/>
        </w:rPr>
        <w:t>strike number exposure</w:t>
      </w:r>
      <w:r w:rsidR="00412E3D" w:rsidRPr="008B1A80">
        <w:rPr>
          <w:sz w:val="22"/>
          <w:szCs w:val="22"/>
        </w:rPr>
        <w:t xml:space="preserve"> were identified</w:t>
      </w:r>
      <w:r w:rsidR="00776269" w:rsidRPr="008B1A80">
        <w:rPr>
          <w:sz w:val="22"/>
          <w:szCs w:val="22"/>
        </w:rPr>
        <w:t xml:space="preserve">.  </w:t>
      </w:r>
      <w:r w:rsidR="00412E3D" w:rsidRPr="008B1A80">
        <w:rPr>
          <w:sz w:val="22"/>
          <w:szCs w:val="22"/>
        </w:rPr>
        <w:t xml:space="preserve"> The result</w:t>
      </w:r>
      <w:r w:rsidR="00776269" w:rsidRPr="008B1A80">
        <w:rPr>
          <w:sz w:val="22"/>
          <w:szCs w:val="22"/>
        </w:rPr>
        <w:t xml:space="preserve"> </w:t>
      </w:r>
      <w:r w:rsidR="00412E3D" w:rsidRPr="008B1A80">
        <w:rPr>
          <w:sz w:val="22"/>
          <w:szCs w:val="22"/>
        </w:rPr>
        <w:t xml:space="preserve">was </w:t>
      </w:r>
      <w:r w:rsidR="00776269" w:rsidRPr="008B1A80">
        <w:rPr>
          <w:sz w:val="22"/>
          <w:szCs w:val="22"/>
        </w:rPr>
        <w:t xml:space="preserve">a group of </w:t>
      </w:r>
      <w:r w:rsidR="00BF1F95" w:rsidRPr="008B1A80">
        <w:rPr>
          <w:sz w:val="22"/>
          <w:szCs w:val="22"/>
        </w:rPr>
        <w:t>~</w:t>
      </w:r>
      <w:r w:rsidR="00776269" w:rsidRPr="008B1A80">
        <w:rPr>
          <w:sz w:val="22"/>
          <w:szCs w:val="22"/>
        </w:rPr>
        <w:t xml:space="preserve">20 injuries that </w:t>
      </w:r>
      <w:r w:rsidR="00412E3D" w:rsidRPr="008B1A80">
        <w:rPr>
          <w:sz w:val="22"/>
          <w:szCs w:val="22"/>
        </w:rPr>
        <w:t>had the highest</w:t>
      </w:r>
      <w:r w:rsidR="00776269" w:rsidRPr="008B1A80">
        <w:rPr>
          <w:sz w:val="22"/>
          <w:szCs w:val="22"/>
        </w:rPr>
        <w:t xml:space="preserve"> frequency</w:t>
      </w:r>
      <w:r w:rsidR="00412E3D" w:rsidRPr="008B1A80">
        <w:rPr>
          <w:sz w:val="22"/>
          <w:szCs w:val="22"/>
        </w:rPr>
        <w:t xml:space="preserve"> of occurrence and were also physiologically significant for fish health</w:t>
      </w:r>
      <w:r w:rsidR="00776269" w:rsidRPr="008B1A80">
        <w:rPr>
          <w:sz w:val="22"/>
          <w:szCs w:val="22"/>
        </w:rPr>
        <w:t xml:space="preserve">.  </w:t>
      </w:r>
      <w:r w:rsidR="00412E3D" w:rsidRPr="008B1A80">
        <w:rPr>
          <w:sz w:val="22"/>
          <w:szCs w:val="22"/>
        </w:rPr>
        <w:t xml:space="preserve">Further </w:t>
      </w:r>
      <w:r w:rsidR="00776269" w:rsidRPr="008B1A80">
        <w:rPr>
          <w:sz w:val="22"/>
          <w:szCs w:val="22"/>
        </w:rPr>
        <w:t>statistical anal</w:t>
      </w:r>
      <w:r w:rsidR="006073A2" w:rsidRPr="008B1A80">
        <w:rPr>
          <w:sz w:val="22"/>
          <w:szCs w:val="22"/>
        </w:rPr>
        <w:t>y</w:t>
      </w:r>
      <w:r w:rsidR="00412E3D" w:rsidRPr="008B1A80">
        <w:rPr>
          <w:sz w:val="22"/>
          <w:szCs w:val="22"/>
        </w:rPr>
        <w:t>sis</w:t>
      </w:r>
      <w:r w:rsidR="006073A2" w:rsidRPr="008B1A80">
        <w:rPr>
          <w:sz w:val="22"/>
          <w:szCs w:val="22"/>
        </w:rPr>
        <w:t xml:space="preserve"> </w:t>
      </w:r>
      <w:r w:rsidR="00412E3D" w:rsidRPr="008B1A80">
        <w:rPr>
          <w:sz w:val="22"/>
          <w:szCs w:val="22"/>
        </w:rPr>
        <w:t>was conducted</w:t>
      </w:r>
      <w:r w:rsidR="008D05A6" w:rsidRPr="008B1A80">
        <w:rPr>
          <w:sz w:val="22"/>
          <w:szCs w:val="22"/>
        </w:rPr>
        <w:t xml:space="preserve"> using the smaller grouping of injuries.</w:t>
      </w:r>
    </w:p>
    <w:p w:rsidR="00AA7B13" w:rsidRPr="008B1A80" w:rsidRDefault="00AA7B13" w:rsidP="005559D2">
      <w:pPr>
        <w:spacing w:line="480" w:lineRule="auto"/>
        <w:ind w:firstLine="720"/>
        <w:jc w:val="both"/>
        <w:rPr>
          <w:sz w:val="22"/>
          <w:szCs w:val="22"/>
        </w:rPr>
      </w:pPr>
      <w:r w:rsidRPr="008B1A80">
        <w:rPr>
          <w:sz w:val="22"/>
          <w:szCs w:val="22"/>
        </w:rPr>
        <w:t>Data analysis continues. Initial results indicate a strong trend in increase in the number of injuries per fish and the frequency of occurrence of injuries within treatment with increasing severity of exposure.</w:t>
      </w:r>
    </w:p>
    <w:p w:rsidR="00F3438F" w:rsidRPr="008B1A80" w:rsidRDefault="00F3438F" w:rsidP="005559D2">
      <w:pPr>
        <w:spacing w:line="480" w:lineRule="auto"/>
        <w:jc w:val="both"/>
        <w:rPr>
          <w:b/>
          <w:sz w:val="22"/>
          <w:szCs w:val="22"/>
        </w:rPr>
      </w:pPr>
    </w:p>
    <w:p w:rsidR="00A216D0" w:rsidRPr="008B1A80" w:rsidRDefault="00A216D0" w:rsidP="005559D2">
      <w:pPr>
        <w:spacing w:line="480" w:lineRule="auto"/>
        <w:jc w:val="both"/>
        <w:rPr>
          <w:b/>
          <w:sz w:val="22"/>
          <w:szCs w:val="22"/>
        </w:rPr>
      </w:pPr>
      <w:commentRangeStart w:id="29"/>
      <w:r w:rsidRPr="008B1A80">
        <w:rPr>
          <w:sz w:val="22"/>
          <w:szCs w:val="22"/>
        </w:rPr>
        <w:t>Acknowledgements</w:t>
      </w:r>
      <w:commentRangeEnd w:id="29"/>
      <w:r w:rsidR="00E22FDE" w:rsidRPr="008B1A80">
        <w:rPr>
          <w:rStyle w:val="CommentReference"/>
          <w:sz w:val="22"/>
          <w:szCs w:val="22"/>
        </w:rPr>
        <w:commentReference w:id="29"/>
      </w:r>
    </w:p>
    <w:p w:rsidR="00A216D0" w:rsidRPr="008B1A80" w:rsidRDefault="00A216D0" w:rsidP="00D4365D">
      <w:pPr>
        <w:spacing w:line="480" w:lineRule="auto"/>
        <w:ind w:firstLine="720"/>
        <w:jc w:val="both"/>
        <w:rPr>
          <w:sz w:val="22"/>
          <w:szCs w:val="22"/>
        </w:rPr>
      </w:pPr>
      <w:r w:rsidRPr="008B1A80">
        <w:rPr>
          <w:sz w:val="22"/>
          <w:szCs w:val="22"/>
        </w:rPr>
        <w:t xml:space="preserve">This work was funded by NIH, NSF, ONR, DOD, NASA, NOAA, BOEM, and several other agencies. We thank them and we thank </w:t>
      </w:r>
      <w:r w:rsidR="00E22FDE" w:rsidRPr="008B1A80">
        <w:rPr>
          <w:sz w:val="22"/>
          <w:szCs w:val="22"/>
        </w:rPr>
        <w:t>several wonderful reviewers.</w:t>
      </w:r>
    </w:p>
    <w:p w:rsidR="00E22FDE" w:rsidRPr="008B1A80" w:rsidRDefault="00E22FDE" w:rsidP="005559D2">
      <w:pPr>
        <w:spacing w:line="480" w:lineRule="auto"/>
        <w:jc w:val="both"/>
        <w:rPr>
          <w:sz w:val="22"/>
          <w:szCs w:val="22"/>
        </w:rPr>
      </w:pPr>
    </w:p>
    <w:p w:rsidR="00E30FCA" w:rsidRPr="008B1A80" w:rsidRDefault="0037149E" w:rsidP="005559D2">
      <w:pPr>
        <w:spacing w:line="480" w:lineRule="auto"/>
        <w:jc w:val="both"/>
        <w:rPr>
          <w:sz w:val="22"/>
          <w:szCs w:val="22"/>
        </w:rPr>
      </w:pPr>
      <w:commentRangeStart w:id="30"/>
      <w:r w:rsidRPr="008B1A80">
        <w:rPr>
          <w:sz w:val="22"/>
          <w:szCs w:val="22"/>
        </w:rPr>
        <w:t>References</w:t>
      </w:r>
      <w:commentRangeEnd w:id="30"/>
      <w:r w:rsidR="000240FE" w:rsidRPr="008B1A80">
        <w:rPr>
          <w:rStyle w:val="CommentReference"/>
          <w:sz w:val="22"/>
          <w:szCs w:val="22"/>
        </w:rPr>
        <w:commentReference w:id="30"/>
      </w:r>
    </w:p>
    <w:p w:rsidR="00AB45EC" w:rsidRPr="008B1A80" w:rsidRDefault="00AB45EC" w:rsidP="005559D2">
      <w:pPr>
        <w:spacing w:line="480" w:lineRule="auto"/>
        <w:ind w:left="720" w:hanging="720"/>
        <w:jc w:val="both"/>
        <w:rPr>
          <w:sz w:val="22"/>
          <w:szCs w:val="22"/>
        </w:rPr>
      </w:pPr>
      <w:commentRangeStart w:id="31"/>
      <w:r w:rsidRPr="008B1A80">
        <w:rPr>
          <w:sz w:val="22"/>
          <w:szCs w:val="22"/>
        </w:rPr>
        <w:t>Brown RS</w:t>
      </w:r>
      <w:commentRangeEnd w:id="31"/>
      <w:r w:rsidRPr="008B1A80">
        <w:rPr>
          <w:rStyle w:val="CommentReference"/>
          <w:sz w:val="22"/>
          <w:szCs w:val="22"/>
        </w:rPr>
        <w:commentReference w:id="31"/>
      </w:r>
      <w:r w:rsidRPr="008B1A80">
        <w:rPr>
          <w:sz w:val="22"/>
          <w:szCs w:val="22"/>
        </w:rPr>
        <w:t xml:space="preserve">, Carlson TS, Welch AE, Stephenson JR, Abernethy CS, </w:t>
      </w:r>
      <w:proofErr w:type="spellStart"/>
      <w:r w:rsidRPr="008B1A80">
        <w:rPr>
          <w:sz w:val="22"/>
          <w:szCs w:val="22"/>
        </w:rPr>
        <w:t>Mckinstry</w:t>
      </w:r>
      <w:proofErr w:type="spellEnd"/>
      <w:r w:rsidRPr="008B1A80">
        <w:rPr>
          <w:sz w:val="22"/>
          <w:szCs w:val="22"/>
        </w:rPr>
        <w:t xml:space="preserve"> CA, </w:t>
      </w:r>
      <w:proofErr w:type="spellStart"/>
      <w:r w:rsidRPr="008B1A80">
        <w:rPr>
          <w:sz w:val="22"/>
          <w:szCs w:val="22"/>
        </w:rPr>
        <w:t>Theriault</w:t>
      </w:r>
      <w:proofErr w:type="spellEnd"/>
      <w:r w:rsidRPr="008B1A80">
        <w:rPr>
          <w:sz w:val="22"/>
          <w:szCs w:val="22"/>
        </w:rPr>
        <w:t xml:space="preserve"> MH (2007) Assessment of barotrauma resulting from rapid decompression of depth-acclimated juvenile Chinook salmon bearing radio telemetry transmitters: A white paper. </w:t>
      </w:r>
      <w:proofErr w:type="gramStart"/>
      <w:r w:rsidRPr="008B1A80">
        <w:rPr>
          <w:sz w:val="22"/>
          <w:szCs w:val="22"/>
        </w:rPr>
        <w:t xml:space="preserve">PNNL-17690, Pacific Northwest National Laboratory, Battelle, Richland, </w:t>
      </w:r>
      <w:commentRangeStart w:id="32"/>
      <w:r w:rsidRPr="008B1A80">
        <w:rPr>
          <w:sz w:val="22"/>
          <w:szCs w:val="22"/>
        </w:rPr>
        <w:t>WA</w:t>
      </w:r>
      <w:commentRangeEnd w:id="32"/>
      <w:r w:rsidRPr="008B1A80">
        <w:rPr>
          <w:rStyle w:val="CommentReference"/>
          <w:sz w:val="22"/>
          <w:szCs w:val="22"/>
        </w:rPr>
        <w:commentReference w:id="32"/>
      </w:r>
      <w:r w:rsidRPr="008B1A80">
        <w:rPr>
          <w:sz w:val="22"/>
          <w:szCs w:val="22"/>
        </w:rPr>
        <w:t>.</w:t>
      </w:r>
      <w:proofErr w:type="gramEnd"/>
    </w:p>
    <w:p w:rsidR="000240FE" w:rsidRPr="008B1A80" w:rsidRDefault="0078398F" w:rsidP="00BD3D9F">
      <w:pPr>
        <w:spacing w:line="480" w:lineRule="auto"/>
        <w:ind w:left="720" w:hanging="720"/>
        <w:rPr>
          <w:sz w:val="22"/>
          <w:szCs w:val="22"/>
        </w:rPr>
      </w:pPr>
      <w:r w:rsidRPr="008B1A80">
        <w:rPr>
          <w:sz w:val="22"/>
          <w:szCs w:val="22"/>
        </w:rPr>
        <w:t xml:space="preserve">Popper AN, Hawkins A </w:t>
      </w:r>
      <w:proofErr w:type="gramStart"/>
      <w:r w:rsidR="00BD3D9F" w:rsidRPr="008B1A80">
        <w:rPr>
          <w:sz w:val="22"/>
          <w:szCs w:val="22"/>
        </w:rPr>
        <w:t>eds</w:t>
      </w:r>
      <w:proofErr w:type="gramEnd"/>
      <w:r w:rsidR="00BD3D9F" w:rsidRPr="008B1A80">
        <w:rPr>
          <w:sz w:val="22"/>
          <w:szCs w:val="22"/>
        </w:rPr>
        <w:t xml:space="preserve"> (2012) </w:t>
      </w:r>
      <w:hyperlink r:id="rId11" w:anchor="section=1024310&amp;page=1" w:history="1">
        <w:r w:rsidR="00BD3D9F" w:rsidRPr="008B1A80">
          <w:rPr>
            <w:rStyle w:val="Hyperlink"/>
            <w:color w:val="auto"/>
            <w:sz w:val="22"/>
            <w:szCs w:val="22"/>
            <w:u w:val="none"/>
          </w:rPr>
          <w:t>The effects of noise on aquatic life</w:t>
        </w:r>
      </w:hyperlink>
      <w:r w:rsidR="00BD3D9F" w:rsidRPr="008B1A80">
        <w:rPr>
          <w:sz w:val="22"/>
          <w:szCs w:val="22"/>
        </w:rPr>
        <w:t xml:space="preserve">. Springer </w:t>
      </w:r>
      <w:proofErr w:type="spellStart"/>
      <w:r w:rsidR="00BD3D9F" w:rsidRPr="008B1A80">
        <w:rPr>
          <w:sz w:val="22"/>
          <w:szCs w:val="22"/>
        </w:rPr>
        <w:t>Science+Business</w:t>
      </w:r>
      <w:proofErr w:type="spellEnd"/>
      <w:r w:rsidR="00BD3D9F" w:rsidRPr="008B1A80">
        <w:rPr>
          <w:sz w:val="22"/>
          <w:szCs w:val="22"/>
        </w:rPr>
        <w:t xml:space="preserve"> Media, LLC, New York.</w:t>
      </w:r>
    </w:p>
    <w:p w:rsidR="00AB45EC" w:rsidRPr="008B1A80" w:rsidRDefault="00AB45EC" w:rsidP="00AB45EC">
      <w:pPr>
        <w:spacing w:after="120" w:line="480" w:lineRule="auto"/>
        <w:ind w:left="720" w:hanging="720"/>
        <w:rPr>
          <w:sz w:val="22"/>
          <w:szCs w:val="22"/>
        </w:rPr>
      </w:pPr>
      <w:r w:rsidRPr="008B1A80">
        <w:rPr>
          <w:sz w:val="22"/>
          <w:szCs w:val="22"/>
        </w:rPr>
        <w:t xml:space="preserve">Hastings MC, Popper AN, </w:t>
      </w:r>
      <w:proofErr w:type="spellStart"/>
      <w:r w:rsidRPr="008B1A80">
        <w:rPr>
          <w:sz w:val="22"/>
          <w:szCs w:val="22"/>
        </w:rPr>
        <w:t>Finneran</w:t>
      </w:r>
      <w:proofErr w:type="spellEnd"/>
      <w:r w:rsidRPr="008B1A80">
        <w:rPr>
          <w:sz w:val="22"/>
          <w:szCs w:val="22"/>
        </w:rPr>
        <w:t xml:space="preserve"> JJ, Lanford PJ (1996) Effects of low-frequency underwater sound on hair cells of the inner ear and lateral line of the teleost fish </w:t>
      </w:r>
      <w:proofErr w:type="spellStart"/>
      <w:r w:rsidRPr="008B1A80">
        <w:rPr>
          <w:i/>
          <w:sz w:val="22"/>
          <w:szCs w:val="22"/>
        </w:rPr>
        <w:t>Astronotus</w:t>
      </w:r>
      <w:proofErr w:type="spellEnd"/>
      <w:r w:rsidRPr="008B1A80">
        <w:rPr>
          <w:i/>
          <w:sz w:val="22"/>
          <w:szCs w:val="22"/>
        </w:rPr>
        <w:t xml:space="preserve"> </w:t>
      </w:r>
      <w:proofErr w:type="spellStart"/>
      <w:r w:rsidRPr="008B1A80">
        <w:rPr>
          <w:i/>
          <w:sz w:val="22"/>
          <w:szCs w:val="22"/>
        </w:rPr>
        <w:t>ocellatus</w:t>
      </w:r>
      <w:proofErr w:type="spellEnd"/>
      <w:r w:rsidRPr="008B1A80">
        <w:rPr>
          <w:i/>
          <w:sz w:val="22"/>
          <w:szCs w:val="22"/>
        </w:rPr>
        <w:t xml:space="preserve">. </w:t>
      </w:r>
      <w:r w:rsidRPr="008B1A80">
        <w:rPr>
          <w:sz w:val="22"/>
          <w:szCs w:val="22"/>
        </w:rPr>
        <w:t xml:space="preserve">J </w:t>
      </w:r>
      <w:proofErr w:type="spellStart"/>
      <w:r w:rsidRPr="008B1A80">
        <w:rPr>
          <w:sz w:val="22"/>
          <w:szCs w:val="22"/>
        </w:rPr>
        <w:t>Acoust</w:t>
      </w:r>
      <w:proofErr w:type="spellEnd"/>
      <w:r w:rsidRPr="008B1A80">
        <w:rPr>
          <w:sz w:val="22"/>
          <w:szCs w:val="22"/>
        </w:rPr>
        <w:t xml:space="preserve"> </w:t>
      </w:r>
      <w:proofErr w:type="spellStart"/>
      <w:r w:rsidRPr="008B1A80">
        <w:rPr>
          <w:sz w:val="22"/>
          <w:szCs w:val="22"/>
        </w:rPr>
        <w:t>Soc</w:t>
      </w:r>
      <w:proofErr w:type="spellEnd"/>
      <w:r w:rsidRPr="008B1A80">
        <w:rPr>
          <w:sz w:val="22"/>
          <w:szCs w:val="22"/>
        </w:rPr>
        <w:t xml:space="preserve"> Am 99:1759-1766.</w:t>
      </w:r>
    </w:p>
    <w:p w:rsidR="00AB45EC" w:rsidRPr="008B1A80" w:rsidRDefault="00AB45EC" w:rsidP="005559D2">
      <w:pPr>
        <w:spacing w:line="480" w:lineRule="auto"/>
        <w:ind w:left="720" w:hanging="720"/>
        <w:jc w:val="both"/>
        <w:rPr>
          <w:sz w:val="22"/>
          <w:szCs w:val="22"/>
        </w:rPr>
      </w:pPr>
      <w:r w:rsidRPr="008B1A80">
        <w:rPr>
          <w:sz w:val="22"/>
          <w:szCs w:val="22"/>
        </w:rPr>
        <w:lastRenderedPageBreak/>
        <w:t xml:space="preserve">Popper AN, Hastings MC (2009) </w:t>
      </w:r>
      <w:proofErr w:type="gramStart"/>
      <w:r w:rsidRPr="008B1A80">
        <w:rPr>
          <w:sz w:val="22"/>
          <w:szCs w:val="22"/>
        </w:rPr>
        <w:t>The</w:t>
      </w:r>
      <w:proofErr w:type="gramEnd"/>
      <w:r w:rsidRPr="008B1A80">
        <w:rPr>
          <w:sz w:val="22"/>
          <w:szCs w:val="22"/>
        </w:rPr>
        <w:t xml:space="preserve"> effects on fish of human-generated (anthropogenic) sound. </w:t>
      </w:r>
      <w:commentRangeStart w:id="33"/>
      <w:proofErr w:type="spellStart"/>
      <w:r w:rsidRPr="008B1A80">
        <w:rPr>
          <w:sz w:val="22"/>
          <w:szCs w:val="22"/>
        </w:rPr>
        <w:t>Integr</w:t>
      </w:r>
      <w:proofErr w:type="spellEnd"/>
      <w:r w:rsidRPr="008B1A80">
        <w:rPr>
          <w:sz w:val="22"/>
          <w:szCs w:val="22"/>
        </w:rPr>
        <w:t xml:space="preserve"> </w:t>
      </w:r>
      <w:proofErr w:type="spellStart"/>
      <w:r w:rsidRPr="008B1A80">
        <w:rPr>
          <w:sz w:val="22"/>
          <w:szCs w:val="22"/>
        </w:rPr>
        <w:t>Zool</w:t>
      </w:r>
      <w:proofErr w:type="spellEnd"/>
      <w:r w:rsidRPr="008B1A80">
        <w:rPr>
          <w:sz w:val="22"/>
          <w:szCs w:val="22"/>
        </w:rPr>
        <w:t xml:space="preserve"> </w:t>
      </w:r>
      <w:commentRangeEnd w:id="33"/>
      <w:r w:rsidRPr="008B1A80">
        <w:rPr>
          <w:rStyle w:val="CommentReference"/>
          <w:sz w:val="22"/>
          <w:szCs w:val="22"/>
        </w:rPr>
        <w:commentReference w:id="33"/>
      </w:r>
      <w:r w:rsidRPr="008B1A80">
        <w:rPr>
          <w:sz w:val="22"/>
          <w:szCs w:val="22"/>
        </w:rPr>
        <w:t xml:space="preserve">4:43-52. </w:t>
      </w:r>
    </w:p>
    <w:p w:rsidR="00AB45EC" w:rsidRPr="008B1A80" w:rsidRDefault="00AB45EC" w:rsidP="00AB45EC">
      <w:pPr>
        <w:spacing w:after="120" w:line="480" w:lineRule="auto"/>
        <w:ind w:left="720" w:hanging="720"/>
        <w:rPr>
          <w:sz w:val="22"/>
          <w:szCs w:val="22"/>
          <w:lang w:val="nb-NO"/>
        </w:rPr>
      </w:pPr>
      <w:proofErr w:type="gramStart"/>
      <w:r w:rsidRPr="008B1A80">
        <w:rPr>
          <w:sz w:val="22"/>
          <w:szCs w:val="22"/>
        </w:rPr>
        <w:t>Popper AN, Fay RR, Platt C. Sand O (2003) Sound detection mechanisms and capabilities of teleost fishes.</w:t>
      </w:r>
      <w:proofErr w:type="gramEnd"/>
      <w:r w:rsidRPr="008B1A80">
        <w:rPr>
          <w:sz w:val="22"/>
          <w:szCs w:val="22"/>
        </w:rPr>
        <w:t xml:space="preserve"> In: Collins SP, Marshall, NJ (</w:t>
      </w:r>
      <w:commentRangeStart w:id="34"/>
      <w:proofErr w:type="spellStart"/>
      <w:proofErr w:type="gramStart"/>
      <w:r w:rsidRPr="008B1A80">
        <w:rPr>
          <w:sz w:val="22"/>
          <w:szCs w:val="22"/>
        </w:rPr>
        <w:t>eds</w:t>
      </w:r>
      <w:commentRangeEnd w:id="34"/>
      <w:proofErr w:type="spellEnd"/>
      <w:proofErr w:type="gramEnd"/>
      <w:r w:rsidRPr="008B1A80">
        <w:rPr>
          <w:rStyle w:val="CommentReference"/>
          <w:sz w:val="22"/>
          <w:szCs w:val="22"/>
        </w:rPr>
        <w:commentReference w:id="34"/>
      </w:r>
      <w:r w:rsidRPr="008B1A80">
        <w:rPr>
          <w:sz w:val="22"/>
          <w:szCs w:val="22"/>
        </w:rPr>
        <w:t xml:space="preserve">) Sensory processing in </w:t>
      </w:r>
      <w:proofErr w:type="spellStart"/>
      <w:r w:rsidRPr="008B1A80">
        <w:rPr>
          <w:sz w:val="22"/>
          <w:szCs w:val="22"/>
        </w:rPr>
        <w:t>squatic</w:t>
      </w:r>
      <w:proofErr w:type="spellEnd"/>
      <w:r w:rsidRPr="008B1A80">
        <w:rPr>
          <w:sz w:val="22"/>
          <w:szCs w:val="22"/>
        </w:rPr>
        <w:t xml:space="preserve"> </w:t>
      </w:r>
      <w:proofErr w:type="spellStart"/>
      <w:r w:rsidRPr="008B1A80">
        <w:rPr>
          <w:sz w:val="22"/>
          <w:szCs w:val="22"/>
        </w:rPr>
        <w:t>rnvironments</w:t>
      </w:r>
      <w:proofErr w:type="spellEnd"/>
      <w:r w:rsidRPr="008B1A80">
        <w:rPr>
          <w:sz w:val="22"/>
          <w:szCs w:val="22"/>
        </w:rPr>
        <w:t>, Springer, New York</w:t>
      </w:r>
      <w:commentRangeStart w:id="35"/>
      <w:r w:rsidRPr="008B1A80">
        <w:rPr>
          <w:sz w:val="22"/>
          <w:szCs w:val="22"/>
          <w:lang w:val="nb-NO"/>
        </w:rPr>
        <w:t>, pp. 3-38</w:t>
      </w:r>
      <w:commentRangeEnd w:id="35"/>
      <w:r w:rsidRPr="008B1A80">
        <w:rPr>
          <w:rStyle w:val="CommentReference"/>
          <w:sz w:val="22"/>
          <w:szCs w:val="22"/>
        </w:rPr>
        <w:commentReference w:id="35"/>
      </w:r>
      <w:r w:rsidRPr="008B1A80">
        <w:rPr>
          <w:sz w:val="22"/>
          <w:szCs w:val="22"/>
          <w:lang w:val="nb-NO"/>
        </w:rPr>
        <w:t xml:space="preserve">. </w:t>
      </w:r>
    </w:p>
    <w:p w:rsidR="00AB45EC" w:rsidRPr="008B1A80" w:rsidRDefault="00AB45EC" w:rsidP="005559D2">
      <w:pPr>
        <w:spacing w:line="480" w:lineRule="auto"/>
        <w:ind w:left="720" w:hanging="720"/>
        <w:jc w:val="both"/>
        <w:rPr>
          <w:sz w:val="22"/>
          <w:szCs w:val="22"/>
        </w:rPr>
      </w:pPr>
      <w:proofErr w:type="spellStart"/>
      <w:r w:rsidRPr="008B1A80">
        <w:rPr>
          <w:sz w:val="22"/>
          <w:szCs w:val="22"/>
        </w:rPr>
        <w:t>Yelverton</w:t>
      </w:r>
      <w:proofErr w:type="spellEnd"/>
      <w:r w:rsidRPr="008B1A80">
        <w:rPr>
          <w:sz w:val="22"/>
          <w:szCs w:val="22"/>
        </w:rPr>
        <w:t xml:space="preserve"> JT, Richmond DR, Hicks W, Saunders K, Fletcher ER (</w:t>
      </w:r>
      <w:r w:rsidRPr="008B1A80">
        <w:rPr>
          <w:bCs/>
          <w:sz w:val="22"/>
          <w:szCs w:val="22"/>
        </w:rPr>
        <w:t>1975</w:t>
      </w:r>
      <w:r w:rsidRPr="008B1A80">
        <w:rPr>
          <w:sz w:val="22"/>
          <w:szCs w:val="22"/>
        </w:rPr>
        <w:t xml:space="preserve">) The relationship between fish size and their response to underwater blast. </w:t>
      </w:r>
      <w:proofErr w:type="gramStart"/>
      <w:r w:rsidRPr="008B1A80">
        <w:rPr>
          <w:sz w:val="22"/>
          <w:szCs w:val="22"/>
        </w:rPr>
        <w:t>A white paper.</w:t>
      </w:r>
      <w:proofErr w:type="gramEnd"/>
      <w:r w:rsidRPr="008B1A80">
        <w:rPr>
          <w:sz w:val="22"/>
          <w:szCs w:val="22"/>
        </w:rPr>
        <w:t xml:space="preserve"> </w:t>
      </w:r>
      <w:proofErr w:type="gramStart"/>
      <w:r w:rsidRPr="008B1A80">
        <w:rPr>
          <w:sz w:val="22"/>
          <w:szCs w:val="22"/>
        </w:rPr>
        <w:t>Topical Report DNA 3677T, Defense Nuclear Agency, Department of Defense, Washington, DC.</w:t>
      </w:r>
      <w:proofErr w:type="gramEnd"/>
    </w:p>
    <w:p w:rsidR="00A515E1" w:rsidRPr="008B1A80" w:rsidRDefault="00A515E1">
      <w:pPr>
        <w:spacing w:after="200" w:line="276" w:lineRule="auto"/>
        <w:rPr>
          <w:sz w:val="22"/>
          <w:szCs w:val="22"/>
        </w:rPr>
      </w:pPr>
    </w:p>
    <w:p w:rsidR="00E22FDE" w:rsidRPr="008B1A80" w:rsidRDefault="00E22FDE">
      <w:pPr>
        <w:spacing w:after="200" w:line="276" w:lineRule="auto"/>
        <w:rPr>
          <w:sz w:val="22"/>
          <w:szCs w:val="22"/>
        </w:rPr>
      </w:pPr>
    </w:p>
    <w:p w:rsidR="00116578" w:rsidRPr="008B1A80" w:rsidRDefault="00E22FDE" w:rsidP="005559D2">
      <w:pPr>
        <w:spacing w:line="480" w:lineRule="auto"/>
        <w:ind w:left="720" w:hanging="720"/>
        <w:jc w:val="both"/>
        <w:rPr>
          <w:sz w:val="22"/>
          <w:szCs w:val="22"/>
        </w:rPr>
      </w:pPr>
      <w:commentRangeStart w:id="36"/>
      <w:commentRangeStart w:id="37"/>
      <w:r w:rsidRPr="008B1A80">
        <w:rPr>
          <w:sz w:val="22"/>
          <w:szCs w:val="22"/>
        </w:rPr>
        <w:t>Figure Legends</w:t>
      </w:r>
      <w:commentRangeEnd w:id="36"/>
      <w:r w:rsidRPr="008B1A80">
        <w:rPr>
          <w:rStyle w:val="CommentReference"/>
          <w:sz w:val="22"/>
          <w:szCs w:val="22"/>
        </w:rPr>
        <w:commentReference w:id="36"/>
      </w:r>
      <w:commentRangeEnd w:id="37"/>
      <w:r w:rsidR="00CA3CDD" w:rsidRPr="008B1A80">
        <w:rPr>
          <w:rStyle w:val="CommentReference"/>
          <w:sz w:val="22"/>
          <w:szCs w:val="22"/>
        </w:rPr>
        <w:commentReference w:id="37"/>
      </w:r>
    </w:p>
    <w:p w:rsidR="00E22FDE" w:rsidRPr="008B1A80" w:rsidRDefault="00E22FDE" w:rsidP="005559D2">
      <w:pPr>
        <w:spacing w:line="480" w:lineRule="auto"/>
        <w:ind w:left="720" w:hanging="720"/>
        <w:jc w:val="both"/>
        <w:rPr>
          <w:sz w:val="22"/>
          <w:szCs w:val="22"/>
        </w:rPr>
      </w:pPr>
      <w:commentRangeStart w:id="38"/>
      <w:proofErr w:type="gramStart"/>
      <w:r w:rsidRPr="008B1A80">
        <w:rPr>
          <w:sz w:val="22"/>
          <w:szCs w:val="22"/>
        </w:rPr>
        <w:t>Figure 1.</w:t>
      </w:r>
      <w:commentRangeEnd w:id="38"/>
      <w:proofErr w:type="gramEnd"/>
      <w:r w:rsidRPr="008B1A80">
        <w:rPr>
          <w:rStyle w:val="CommentReference"/>
          <w:sz w:val="22"/>
          <w:szCs w:val="22"/>
        </w:rPr>
        <w:commentReference w:id="38"/>
      </w:r>
      <w:r w:rsidRPr="008B1A80">
        <w:rPr>
          <w:sz w:val="22"/>
          <w:szCs w:val="22"/>
        </w:rPr>
        <w:t xml:space="preserve">  </w:t>
      </w:r>
      <w:proofErr w:type="gramStart"/>
      <w:r w:rsidRPr="008B1A80">
        <w:rPr>
          <w:sz w:val="22"/>
          <w:szCs w:val="22"/>
        </w:rPr>
        <w:t>The HICI-FT showing the various components.</w:t>
      </w:r>
      <w:proofErr w:type="gramEnd"/>
      <w:r w:rsidRPr="008B1A80">
        <w:rPr>
          <w:sz w:val="22"/>
          <w:szCs w:val="22"/>
        </w:rPr>
        <w:t xml:space="preserve"> The sound sources are on the right and left.</w:t>
      </w:r>
    </w:p>
    <w:p w:rsidR="00E22FDE" w:rsidRPr="008B1A80" w:rsidRDefault="00E22FDE" w:rsidP="005559D2">
      <w:pPr>
        <w:spacing w:line="480" w:lineRule="auto"/>
        <w:ind w:left="720" w:hanging="720"/>
        <w:jc w:val="both"/>
        <w:rPr>
          <w:sz w:val="22"/>
          <w:szCs w:val="22"/>
        </w:rPr>
      </w:pPr>
      <w:proofErr w:type="gramStart"/>
      <w:r w:rsidRPr="008B1A80">
        <w:rPr>
          <w:sz w:val="22"/>
          <w:szCs w:val="22"/>
        </w:rPr>
        <w:t>Figure 2.</w:t>
      </w:r>
      <w:proofErr w:type="gramEnd"/>
      <w:r w:rsidRPr="008B1A80">
        <w:rPr>
          <w:sz w:val="22"/>
          <w:szCs w:val="22"/>
        </w:rPr>
        <w:t xml:space="preserve">  Tissue damage from: (a) head, (b) heart, and (c) swim bladder. </w:t>
      </w:r>
      <w:commentRangeStart w:id="39"/>
      <w:r w:rsidRPr="008B1A80">
        <w:rPr>
          <w:sz w:val="22"/>
          <w:szCs w:val="22"/>
        </w:rPr>
        <w:t>From Halvorsen et al., 2012, with permission of PLOS One.</w:t>
      </w:r>
      <w:commentRangeEnd w:id="39"/>
      <w:r w:rsidRPr="008B1A80">
        <w:rPr>
          <w:rStyle w:val="CommentReference"/>
          <w:sz w:val="22"/>
          <w:szCs w:val="22"/>
        </w:rPr>
        <w:commentReference w:id="39"/>
      </w:r>
    </w:p>
    <w:p w:rsidR="00E22FDE" w:rsidRPr="008B1A80" w:rsidRDefault="00E22FDE" w:rsidP="005559D2">
      <w:pPr>
        <w:spacing w:line="480" w:lineRule="auto"/>
        <w:ind w:left="720" w:hanging="720"/>
        <w:jc w:val="both"/>
        <w:rPr>
          <w:sz w:val="22"/>
          <w:szCs w:val="22"/>
        </w:rPr>
      </w:pPr>
    </w:p>
    <w:p w:rsidR="00A515E1" w:rsidRPr="008B1A80" w:rsidRDefault="00A515E1" w:rsidP="00A515E1">
      <w:pPr>
        <w:spacing w:line="480" w:lineRule="auto"/>
        <w:ind w:left="720" w:hanging="720"/>
        <w:jc w:val="both"/>
        <w:rPr>
          <w:sz w:val="22"/>
          <w:szCs w:val="22"/>
        </w:rPr>
      </w:pPr>
      <w:r w:rsidRPr="008B1A80">
        <w:rPr>
          <w:sz w:val="22"/>
          <w:szCs w:val="22"/>
        </w:rPr>
        <w:t>Table Legends</w:t>
      </w:r>
    </w:p>
    <w:p w:rsidR="00A515E1" w:rsidRPr="008B1A80" w:rsidRDefault="00A515E1" w:rsidP="00A515E1">
      <w:pPr>
        <w:spacing w:line="480" w:lineRule="auto"/>
        <w:ind w:left="720" w:hanging="720"/>
        <w:jc w:val="both"/>
        <w:rPr>
          <w:sz w:val="22"/>
          <w:szCs w:val="22"/>
        </w:rPr>
      </w:pPr>
      <w:proofErr w:type="gramStart"/>
      <w:r w:rsidRPr="008B1A80">
        <w:rPr>
          <w:sz w:val="22"/>
          <w:szCs w:val="22"/>
        </w:rPr>
        <w:t>Table 1.</w:t>
      </w:r>
      <w:proofErr w:type="gramEnd"/>
      <w:r w:rsidRPr="008B1A80">
        <w:rPr>
          <w:sz w:val="22"/>
          <w:szCs w:val="22"/>
        </w:rPr>
        <w:t xml:space="preserve"> Data showing that fish have ears.</w:t>
      </w:r>
    </w:p>
    <w:p w:rsidR="00A515E1" w:rsidRPr="008B1A80" w:rsidRDefault="00A515E1" w:rsidP="00A515E1">
      <w:pPr>
        <w:spacing w:line="480" w:lineRule="auto"/>
        <w:ind w:left="720" w:hanging="720"/>
        <w:jc w:val="both"/>
        <w:rPr>
          <w:sz w:val="22"/>
          <w:szCs w:val="22"/>
        </w:rPr>
      </w:pPr>
      <w:proofErr w:type="gramStart"/>
      <w:r w:rsidRPr="008B1A80">
        <w:rPr>
          <w:sz w:val="22"/>
          <w:szCs w:val="22"/>
        </w:rPr>
        <w:t>Table 2.</w:t>
      </w:r>
      <w:proofErr w:type="gramEnd"/>
      <w:r w:rsidRPr="008B1A80">
        <w:rPr>
          <w:sz w:val="22"/>
          <w:szCs w:val="22"/>
        </w:rPr>
        <w:t xml:space="preserve"> </w:t>
      </w:r>
      <w:proofErr w:type="gramStart"/>
      <w:r w:rsidRPr="008B1A80">
        <w:rPr>
          <w:sz w:val="22"/>
          <w:szCs w:val="22"/>
        </w:rPr>
        <w:t>Data from measurements in the HICI-FT.</w:t>
      </w:r>
      <w:proofErr w:type="gramEnd"/>
    </w:p>
    <w:p w:rsidR="00A515E1" w:rsidRPr="008B1A80" w:rsidRDefault="00A515E1">
      <w:pPr>
        <w:spacing w:after="200" w:line="276" w:lineRule="auto"/>
        <w:rPr>
          <w:sz w:val="22"/>
          <w:szCs w:val="22"/>
        </w:rPr>
      </w:pPr>
      <w:r w:rsidRPr="008B1A80">
        <w:rPr>
          <w:sz w:val="22"/>
          <w:szCs w:val="22"/>
        </w:rPr>
        <w:br w:type="page"/>
      </w:r>
    </w:p>
    <w:p w:rsidR="00A515E1" w:rsidRPr="008B1A80" w:rsidRDefault="00A515E1" w:rsidP="00A515E1">
      <w:pPr>
        <w:ind w:left="720" w:hanging="720"/>
        <w:rPr>
          <w:sz w:val="22"/>
          <w:szCs w:val="22"/>
        </w:rPr>
      </w:pPr>
      <w:proofErr w:type="gramStart"/>
      <w:r w:rsidRPr="008B1A80">
        <w:rPr>
          <w:sz w:val="22"/>
          <w:szCs w:val="22"/>
        </w:rPr>
        <w:lastRenderedPageBreak/>
        <w:t>Table 1.</w:t>
      </w:r>
      <w:proofErr w:type="gramEnd"/>
      <w:r w:rsidRPr="008B1A80">
        <w:rPr>
          <w:sz w:val="22"/>
          <w:szCs w:val="22"/>
        </w:rPr>
        <w:t xml:space="preserve"> </w:t>
      </w:r>
    </w:p>
    <w:p w:rsidR="00A515E1" w:rsidRPr="008B1A80" w:rsidRDefault="00A515E1" w:rsidP="00A515E1">
      <w:pPr>
        <w:autoSpaceDE w:val="0"/>
        <w:autoSpaceDN w:val="0"/>
        <w:adjustRightInd w:val="0"/>
        <w:rPr>
          <w:sz w:val="22"/>
          <w:szCs w:val="22"/>
        </w:rPr>
      </w:pPr>
    </w:p>
    <w:tbl>
      <w:tblPr>
        <w:tblW w:w="3479" w:type="dxa"/>
        <w:tblInd w:w="93" w:type="dxa"/>
        <w:tblLook w:val="04A0" w:firstRow="1" w:lastRow="0" w:firstColumn="1" w:lastColumn="0" w:noHBand="0" w:noVBand="1"/>
      </w:tblPr>
      <w:tblGrid>
        <w:gridCol w:w="1046"/>
        <w:gridCol w:w="567"/>
        <w:gridCol w:w="1559"/>
        <w:gridCol w:w="709"/>
      </w:tblGrid>
      <w:tr w:rsidR="00A515E1" w:rsidRPr="008B1A80" w:rsidTr="00631BAF">
        <w:trPr>
          <w:trHeight w:val="284"/>
        </w:trPr>
        <w:tc>
          <w:tcPr>
            <w:tcW w:w="644" w:type="dxa"/>
            <w:shd w:val="clear" w:color="auto" w:fill="auto"/>
            <w:noWrap/>
            <w:tcMar>
              <w:top w:w="28" w:type="dxa"/>
              <w:left w:w="28" w:type="dxa"/>
              <w:bottom w:w="28" w:type="dxa"/>
              <w:right w:w="28" w:type="dxa"/>
            </w:tcMar>
            <w:vAlign w:val="bottom"/>
            <w:hideMark/>
          </w:tcPr>
          <w:p w:rsidR="00A515E1" w:rsidRPr="008B1A80" w:rsidRDefault="00A515E1" w:rsidP="00A515E1">
            <w:pPr>
              <w:spacing w:line="480" w:lineRule="auto"/>
              <w:rPr>
                <w:sz w:val="22"/>
                <w:szCs w:val="22"/>
              </w:rPr>
            </w:pPr>
          </w:p>
        </w:tc>
        <w:tc>
          <w:tcPr>
            <w:tcW w:w="567" w:type="dxa"/>
            <w:tcBorders>
              <w:left w:val="nil"/>
              <w:bottom w:val="single" w:sz="4" w:space="0" w:color="auto"/>
            </w:tcBorders>
            <w:shd w:val="clear" w:color="auto" w:fill="auto"/>
            <w:noWrap/>
            <w:tcMar>
              <w:top w:w="28" w:type="dxa"/>
              <w:left w:w="28" w:type="dxa"/>
              <w:bottom w:w="28" w:type="dxa"/>
              <w:right w:w="28" w:type="dxa"/>
            </w:tcMar>
            <w:vAlign w:val="bottom"/>
            <w:hideMark/>
          </w:tcPr>
          <w:p w:rsidR="00A515E1" w:rsidRPr="008B1A80" w:rsidRDefault="00A515E1" w:rsidP="00A515E1">
            <w:pPr>
              <w:pBdr>
                <w:left w:val="single" w:sz="4" w:space="4" w:color="auto"/>
              </w:pBdr>
              <w:spacing w:line="480" w:lineRule="auto"/>
              <w:jc w:val="center"/>
              <w:rPr>
                <w:bCs/>
                <w:sz w:val="22"/>
                <w:szCs w:val="22"/>
              </w:rPr>
            </w:pPr>
            <w:r w:rsidRPr="008B1A80">
              <w:rPr>
                <w:bCs/>
                <w:sz w:val="22"/>
                <w:szCs w:val="22"/>
              </w:rPr>
              <w:t>Freq.</w:t>
            </w:r>
          </w:p>
          <w:p w:rsidR="00A515E1" w:rsidRPr="008B1A80" w:rsidRDefault="00A515E1" w:rsidP="00A515E1">
            <w:pPr>
              <w:pBdr>
                <w:left w:val="single" w:sz="4" w:space="4" w:color="auto"/>
              </w:pBdr>
              <w:spacing w:line="480" w:lineRule="auto"/>
              <w:jc w:val="center"/>
              <w:rPr>
                <w:bCs/>
                <w:sz w:val="22"/>
                <w:szCs w:val="22"/>
              </w:rPr>
            </w:pPr>
            <w:r w:rsidRPr="008B1A80">
              <w:rPr>
                <w:bCs/>
                <w:sz w:val="22"/>
                <w:szCs w:val="22"/>
              </w:rPr>
              <w:t>(Hz)</w:t>
            </w:r>
          </w:p>
        </w:tc>
        <w:tc>
          <w:tcPr>
            <w:tcW w:w="1559" w:type="dxa"/>
            <w:tcBorders>
              <w:bottom w:val="single" w:sz="4" w:space="0" w:color="auto"/>
            </w:tcBorders>
            <w:shd w:val="clear" w:color="auto" w:fill="auto"/>
            <w:noWrap/>
            <w:tcMar>
              <w:top w:w="28" w:type="dxa"/>
              <w:left w:w="28" w:type="dxa"/>
              <w:bottom w:w="28" w:type="dxa"/>
              <w:right w:w="28" w:type="dxa"/>
            </w:tcMar>
            <w:hideMark/>
          </w:tcPr>
          <w:p w:rsidR="00A515E1" w:rsidRPr="008B1A80" w:rsidRDefault="00A515E1" w:rsidP="00A515E1">
            <w:pPr>
              <w:spacing w:line="480" w:lineRule="auto"/>
              <w:jc w:val="center"/>
              <w:rPr>
                <w:bCs/>
                <w:sz w:val="22"/>
                <w:szCs w:val="22"/>
              </w:rPr>
            </w:pPr>
            <w:r w:rsidRPr="008B1A80">
              <w:rPr>
                <w:bCs/>
                <w:sz w:val="22"/>
                <w:szCs w:val="22"/>
              </w:rPr>
              <w:t>∆</w:t>
            </w:r>
          </w:p>
          <w:p w:rsidR="00A515E1" w:rsidRPr="008B1A80" w:rsidRDefault="00A515E1" w:rsidP="00A515E1">
            <w:pPr>
              <w:spacing w:line="480" w:lineRule="auto"/>
              <w:jc w:val="center"/>
              <w:rPr>
                <w:bCs/>
                <w:sz w:val="22"/>
                <w:szCs w:val="22"/>
              </w:rPr>
            </w:pPr>
            <w:r w:rsidRPr="008B1A80">
              <w:rPr>
                <w:bCs/>
                <w:sz w:val="22"/>
                <w:szCs w:val="22"/>
              </w:rPr>
              <w:t>(dB)</w:t>
            </w:r>
          </w:p>
        </w:tc>
        <w:tc>
          <w:tcPr>
            <w:tcW w:w="709" w:type="dxa"/>
            <w:tcBorders>
              <w:bottom w:val="single" w:sz="4" w:space="0" w:color="auto"/>
            </w:tcBorders>
            <w:shd w:val="clear" w:color="auto" w:fill="auto"/>
            <w:tcMar>
              <w:top w:w="28" w:type="dxa"/>
              <w:left w:w="28" w:type="dxa"/>
              <w:bottom w:w="28" w:type="dxa"/>
              <w:right w:w="28" w:type="dxa"/>
            </w:tcMar>
            <w:vAlign w:val="center"/>
          </w:tcPr>
          <w:p w:rsidR="00A515E1" w:rsidRPr="008B1A80" w:rsidRDefault="00A515E1" w:rsidP="00A515E1">
            <w:pPr>
              <w:spacing w:line="480" w:lineRule="auto"/>
              <w:jc w:val="center"/>
              <w:rPr>
                <w:bCs/>
                <w:i/>
                <w:sz w:val="22"/>
                <w:szCs w:val="22"/>
              </w:rPr>
            </w:pPr>
            <w:r w:rsidRPr="008B1A80">
              <w:rPr>
                <w:bCs/>
                <w:i/>
                <w:sz w:val="22"/>
                <w:szCs w:val="22"/>
              </w:rPr>
              <w:t>p</w:t>
            </w:r>
          </w:p>
        </w:tc>
      </w:tr>
      <w:tr w:rsidR="00A515E1" w:rsidRPr="008B1A80" w:rsidTr="00631BAF">
        <w:trPr>
          <w:trHeight w:val="284"/>
        </w:trPr>
        <w:tc>
          <w:tcPr>
            <w:tcW w:w="644" w:type="dxa"/>
            <w:vMerge w:val="restart"/>
            <w:tcBorders>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bCs/>
                <w:sz w:val="22"/>
                <w:szCs w:val="22"/>
              </w:rPr>
            </w:pPr>
            <w:r w:rsidRPr="008B1A80">
              <w:rPr>
                <w:bCs/>
                <w:sz w:val="22"/>
                <w:szCs w:val="22"/>
              </w:rPr>
              <w:t xml:space="preserve">0 </w:t>
            </w:r>
            <w:commentRangeStart w:id="40"/>
            <w:r w:rsidRPr="008B1A80">
              <w:rPr>
                <w:bCs/>
                <w:sz w:val="22"/>
                <w:szCs w:val="22"/>
              </w:rPr>
              <w:t>hr</w:t>
            </w:r>
            <w:commentRangeEnd w:id="40"/>
            <w:r w:rsidRPr="008B1A80">
              <w:rPr>
                <w:rStyle w:val="CommentReference"/>
                <w:sz w:val="22"/>
                <w:szCs w:val="22"/>
              </w:rPr>
              <w:commentReference w:id="40"/>
            </w:r>
          </w:p>
        </w:tc>
        <w:tc>
          <w:tcPr>
            <w:tcW w:w="567" w:type="dxa"/>
            <w:tcBorders>
              <w:top w:val="single" w:sz="4" w:space="0" w:color="auto"/>
              <w:lef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150</w:t>
            </w:r>
          </w:p>
        </w:tc>
        <w:tc>
          <w:tcPr>
            <w:tcW w:w="1559" w:type="dxa"/>
            <w:tcBorders>
              <w:left w:val="nil"/>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-2 ± 1.78 (10/10)</w:t>
            </w:r>
          </w:p>
        </w:tc>
        <w:tc>
          <w:tcPr>
            <w:tcW w:w="709" w:type="dxa"/>
            <w:tcBorders>
              <w:top w:val="single" w:sz="4" w:space="0" w:color="auto"/>
              <w:righ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0.25</w:t>
            </w:r>
          </w:p>
        </w:tc>
      </w:tr>
      <w:tr w:rsidR="00A515E1" w:rsidRPr="008B1A80" w:rsidTr="00631BAF">
        <w:trPr>
          <w:trHeight w:val="284"/>
        </w:trPr>
        <w:tc>
          <w:tcPr>
            <w:tcW w:w="644"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hideMark/>
          </w:tcPr>
          <w:p w:rsidR="00A515E1" w:rsidRPr="008B1A80" w:rsidRDefault="00A515E1" w:rsidP="00A515E1">
            <w:pPr>
              <w:spacing w:line="480" w:lineRule="auto"/>
              <w:jc w:val="center"/>
              <w:rPr>
                <w:bCs/>
                <w:sz w:val="22"/>
                <w:szCs w:val="22"/>
              </w:rPr>
            </w:pPr>
          </w:p>
        </w:tc>
        <w:tc>
          <w:tcPr>
            <w:tcW w:w="567" w:type="dxa"/>
            <w:tcBorders>
              <w:lef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400</w:t>
            </w:r>
          </w:p>
        </w:tc>
        <w:tc>
          <w:tcPr>
            <w:tcW w:w="1559" w:type="dxa"/>
            <w:tcBorders>
              <w:left w:val="nil"/>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1 ± 1.82 (10/10)</w:t>
            </w:r>
          </w:p>
        </w:tc>
        <w:tc>
          <w:tcPr>
            <w:tcW w:w="709" w:type="dxa"/>
            <w:tcBorders>
              <w:righ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0.79</w:t>
            </w:r>
          </w:p>
        </w:tc>
      </w:tr>
      <w:tr w:rsidR="00A515E1" w:rsidRPr="008B1A80" w:rsidTr="00631BAF">
        <w:trPr>
          <w:trHeight w:val="284"/>
        </w:trPr>
        <w:tc>
          <w:tcPr>
            <w:tcW w:w="644"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hideMark/>
          </w:tcPr>
          <w:p w:rsidR="00A515E1" w:rsidRPr="008B1A80" w:rsidRDefault="00A515E1" w:rsidP="00A515E1">
            <w:pPr>
              <w:spacing w:line="480" w:lineRule="auto"/>
              <w:jc w:val="center"/>
              <w:rPr>
                <w:bCs/>
                <w:sz w:val="22"/>
                <w:szCs w:val="22"/>
              </w:rPr>
            </w:pPr>
          </w:p>
        </w:tc>
        <w:tc>
          <w:tcPr>
            <w:tcW w:w="567" w:type="dxa"/>
            <w:tcBorders>
              <w:left w:val="single" w:sz="4" w:space="0" w:color="auto"/>
              <w:bottom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600</w:t>
            </w:r>
          </w:p>
        </w:tc>
        <w:tc>
          <w:tcPr>
            <w:tcW w:w="1559" w:type="dxa"/>
            <w:tcBorders>
              <w:left w:val="nil"/>
              <w:bottom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0 ± 1.45 (10/10)</w:t>
            </w:r>
          </w:p>
        </w:tc>
        <w:tc>
          <w:tcPr>
            <w:tcW w:w="709" w:type="dxa"/>
            <w:tcBorders>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0.89</w:t>
            </w:r>
          </w:p>
        </w:tc>
      </w:tr>
      <w:tr w:rsidR="00A515E1" w:rsidRPr="008B1A80" w:rsidTr="00631BAF">
        <w:trPr>
          <w:trHeight w:val="284"/>
        </w:trPr>
        <w:tc>
          <w:tcPr>
            <w:tcW w:w="644" w:type="dxa"/>
            <w:vMerge w:val="restart"/>
            <w:tcBorders>
              <w:top w:val="single" w:sz="4" w:space="0" w:color="auto"/>
              <w:righ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bCs/>
                <w:sz w:val="22"/>
                <w:szCs w:val="22"/>
              </w:rPr>
            </w:pPr>
            <w:r w:rsidRPr="008B1A80">
              <w:rPr>
                <w:bCs/>
                <w:sz w:val="22"/>
                <w:szCs w:val="22"/>
              </w:rPr>
              <w:t>24 hr</w:t>
            </w:r>
          </w:p>
        </w:tc>
        <w:tc>
          <w:tcPr>
            <w:tcW w:w="567" w:type="dxa"/>
            <w:tcBorders>
              <w:top w:val="single" w:sz="4" w:space="0" w:color="auto"/>
              <w:lef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150</w:t>
            </w:r>
          </w:p>
        </w:tc>
        <w:tc>
          <w:tcPr>
            <w:tcW w:w="1559" w:type="dxa"/>
            <w:tcBorders>
              <w:top w:val="single" w:sz="4" w:space="0" w:color="auto"/>
              <w:left w:val="nil"/>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-2 ± 1.79 (6/10)</w:t>
            </w:r>
          </w:p>
        </w:tc>
        <w:tc>
          <w:tcPr>
            <w:tcW w:w="709" w:type="dxa"/>
            <w:tcBorders>
              <w:top w:val="single" w:sz="4" w:space="0" w:color="auto"/>
              <w:righ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0.35</w:t>
            </w:r>
          </w:p>
        </w:tc>
      </w:tr>
      <w:tr w:rsidR="00A515E1" w:rsidRPr="008B1A80" w:rsidTr="00631BAF">
        <w:trPr>
          <w:trHeight w:val="284"/>
        </w:trPr>
        <w:tc>
          <w:tcPr>
            <w:tcW w:w="644" w:type="dxa"/>
            <w:vMerge/>
            <w:tcBorders>
              <w:top w:val="single" w:sz="4" w:space="0" w:color="auto"/>
              <w:right w:val="single" w:sz="4" w:space="0" w:color="auto"/>
            </w:tcBorders>
            <w:tcMar>
              <w:top w:w="28" w:type="dxa"/>
              <w:left w:w="28" w:type="dxa"/>
              <w:bottom w:w="28" w:type="dxa"/>
              <w:right w:w="28" w:type="dxa"/>
            </w:tcMar>
            <w:vAlign w:val="center"/>
            <w:hideMark/>
          </w:tcPr>
          <w:p w:rsidR="00A515E1" w:rsidRPr="008B1A80" w:rsidRDefault="00A515E1" w:rsidP="00A515E1">
            <w:pPr>
              <w:spacing w:line="480" w:lineRule="auto"/>
              <w:jc w:val="center"/>
              <w:rPr>
                <w:bCs/>
                <w:sz w:val="22"/>
                <w:szCs w:val="22"/>
              </w:rPr>
            </w:pPr>
          </w:p>
        </w:tc>
        <w:tc>
          <w:tcPr>
            <w:tcW w:w="567" w:type="dxa"/>
            <w:tcBorders>
              <w:lef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400</w:t>
            </w:r>
          </w:p>
        </w:tc>
        <w:tc>
          <w:tcPr>
            <w:tcW w:w="1559" w:type="dxa"/>
            <w:tcBorders>
              <w:left w:val="nil"/>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-4 ± 2.27 (6/10)</w:t>
            </w:r>
          </w:p>
        </w:tc>
        <w:tc>
          <w:tcPr>
            <w:tcW w:w="709" w:type="dxa"/>
            <w:tcBorders>
              <w:righ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0.12</w:t>
            </w:r>
          </w:p>
        </w:tc>
      </w:tr>
      <w:tr w:rsidR="00A515E1" w:rsidRPr="008B1A80" w:rsidTr="00631BAF">
        <w:trPr>
          <w:trHeight w:val="284"/>
        </w:trPr>
        <w:tc>
          <w:tcPr>
            <w:tcW w:w="644" w:type="dxa"/>
            <w:vMerge/>
            <w:tcBorders>
              <w:top w:val="single" w:sz="4" w:space="0" w:color="auto"/>
              <w:right w:val="single" w:sz="4" w:space="0" w:color="auto"/>
            </w:tcBorders>
            <w:tcMar>
              <w:top w:w="28" w:type="dxa"/>
              <w:left w:w="28" w:type="dxa"/>
              <w:bottom w:w="28" w:type="dxa"/>
              <w:right w:w="28" w:type="dxa"/>
            </w:tcMar>
            <w:vAlign w:val="center"/>
            <w:hideMark/>
          </w:tcPr>
          <w:p w:rsidR="00A515E1" w:rsidRPr="008B1A80" w:rsidRDefault="00A515E1" w:rsidP="00A515E1">
            <w:pPr>
              <w:spacing w:line="480" w:lineRule="auto"/>
              <w:jc w:val="center"/>
              <w:rPr>
                <w:bCs/>
                <w:sz w:val="22"/>
                <w:szCs w:val="22"/>
              </w:rPr>
            </w:pPr>
          </w:p>
        </w:tc>
        <w:tc>
          <w:tcPr>
            <w:tcW w:w="567" w:type="dxa"/>
            <w:tcBorders>
              <w:left w:val="single" w:sz="4" w:space="0" w:color="auto"/>
              <w:bottom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600</w:t>
            </w:r>
          </w:p>
        </w:tc>
        <w:tc>
          <w:tcPr>
            <w:tcW w:w="1559" w:type="dxa"/>
            <w:tcBorders>
              <w:left w:val="nil"/>
              <w:bottom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2 ± 2.29 (6/10)</w:t>
            </w:r>
          </w:p>
        </w:tc>
        <w:tc>
          <w:tcPr>
            <w:tcW w:w="709" w:type="dxa"/>
            <w:tcBorders>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A515E1" w:rsidRPr="008B1A80" w:rsidRDefault="00A515E1" w:rsidP="00A515E1">
            <w:pPr>
              <w:spacing w:line="480" w:lineRule="auto"/>
              <w:jc w:val="center"/>
              <w:rPr>
                <w:sz w:val="22"/>
                <w:szCs w:val="22"/>
              </w:rPr>
            </w:pPr>
            <w:r w:rsidRPr="008B1A80">
              <w:rPr>
                <w:sz w:val="22"/>
                <w:szCs w:val="22"/>
              </w:rPr>
              <w:t>0.34</w:t>
            </w:r>
          </w:p>
        </w:tc>
      </w:tr>
    </w:tbl>
    <w:p w:rsidR="00A515E1" w:rsidRPr="008B1A80" w:rsidRDefault="00A515E1" w:rsidP="00A515E1">
      <w:pPr>
        <w:spacing w:line="480" w:lineRule="auto"/>
        <w:ind w:left="720" w:hanging="720"/>
        <w:jc w:val="both"/>
        <w:rPr>
          <w:sz w:val="22"/>
          <w:szCs w:val="22"/>
        </w:rPr>
      </w:pPr>
    </w:p>
    <w:sectPr w:rsidR="00A515E1" w:rsidRPr="008B1A80" w:rsidSect="0028382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Popper" w:date="2013-06-08T10:32:00Z" w:initials="ANP">
    <w:p w:rsidR="00D64447" w:rsidRDefault="00D64447">
      <w:pPr>
        <w:pStyle w:val="CommentText"/>
      </w:pPr>
      <w:r>
        <w:rPr>
          <w:rStyle w:val="CommentReference"/>
        </w:rPr>
        <w:annotationRef/>
      </w:r>
      <w:r>
        <w:t xml:space="preserve">Maximum of </w:t>
      </w:r>
      <w:r w:rsidR="003F043F">
        <w:t>5</w:t>
      </w:r>
      <w:r>
        <w:t xml:space="preserve"> keywords. Do not repeat words in the title</w:t>
      </w:r>
    </w:p>
  </w:comment>
  <w:comment w:id="1" w:author="ANPopper" w:date="2013-06-11T14:10:00Z" w:initials="ANP">
    <w:p w:rsidR="00E46E7E" w:rsidRDefault="00E46E7E">
      <w:pPr>
        <w:pStyle w:val="CommentText"/>
      </w:pPr>
      <w:r>
        <w:rPr>
          <w:rStyle w:val="CommentReference"/>
        </w:rPr>
        <w:annotationRef/>
      </w:r>
      <w:r>
        <w:t>Headings in regular font. Do not use bold, italics, or other size fonts for the headings anywhere in the MS</w:t>
      </w:r>
    </w:p>
    <w:p w:rsidR="0078398F" w:rsidRDefault="0078398F">
      <w:pPr>
        <w:pStyle w:val="CommentText"/>
      </w:pPr>
    </w:p>
    <w:p w:rsidR="0078398F" w:rsidRDefault="0078398F">
      <w:pPr>
        <w:pStyle w:val="CommentText"/>
      </w:pPr>
      <w:r>
        <w:t>Start MS (at abstract) on a new page from the title page.</w:t>
      </w:r>
    </w:p>
  </w:comment>
  <w:comment w:id="2" w:author="ANPopper" w:date="2013-06-08T10:45:00Z" w:initials="ANP">
    <w:p w:rsidR="00254EF9" w:rsidRDefault="00254EF9">
      <w:pPr>
        <w:pStyle w:val="CommentText"/>
      </w:pPr>
      <w:r>
        <w:rPr>
          <w:rStyle w:val="CommentReference"/>
        </w:rPr>
        <w:annotationRef/>
      </w:r>
      <w:r>
        <w:t>2.54 cm (1 inch) margins throughout.</w:t>
      </w:r>
    </w:p>
  </w:comment>
  <w:comment w:id="3" w:author="ANPopper" w:date="2013-06-08T10:43:00Z" w:initials="ANP">
    <w:p w:rsidR="00254EF9" w:rsidRDefault="00254EF9">
      <w:pPr>
        <w:pStyle w:val="CommentText"/>
      </w:pPr>
      <w:r>
        <w:rPr>
          <w:rStyle w:val="CommentReference"/>
        </w:rPr>
        <w:annotationRef/>
      </w:r>
      <w:r>
        <w:t>Footnotes are NOT permitted.</w:t>
      </w:r>
    </w:p>
  </w:comment>
  <w:comment w:id="4" w:author="ANPopper" w:date="2013-06-11T14:09:00Z" w:initials="ANP">
    <w:p w:rsidR="00D64447" w:rsidRDefault="00D64447">
      <w:pPr>
        <w:pStyle w:val="CommentText"/>
      </w:pPr>
      <w:r>
        <w:rPr>
          <w:rStyle w:val="CommentReference"/>
        </w:rPr>
        <w:annotationRef/>
      </w:r>
      <w:r w:rsidR="0078398F">
        <w:t xml:space="preserve"> </w:t>
      </w:r>
      <w:r>
        <w:t>DOUBLE SPACE EVERYTHING including references, figure legends, and tables</w:t>
      </w:r>
    </w:p>
  </w:comment>
  <w:comment w:id="5" w:author="ANPopper" w:date="2013-06-11T14:09:00Z" w:initials="ANP">
    <w:p w:rsidR="00254EF9" w:rsidRDefault="00254EF9">
      <w:pPr>
        <w:pStyle w:val="CommentText"/>
      </w:pPr>
      <w:r>
        <w:rPr>
          <w:rStyle w:val="CommentReference"/>
        </w:rPr>
        <w:annotationRef/>
      </w:r>
      <w:r>
        <w:t xml:space="preserve">Use Times Roman font throughout.  Use 11 </w:t>
      </w:r>
      <w:proofErr w:type="spellStart"/>
      <w:r>
        <w:t>pt</w:t>
      </w:r>
      <w:proofErr w:type="spellEnd"/>
      <w:r>
        <w:t xml:space="preserve"> font. You may use bold and italics, but not underline.</w:t>
      </w:r>
    </w:p>
  </w:comment>
  <w:comment w:id="7" w:author="ANPopper" w:date="2013-06-11T14:10:00Z" w:initials="ANP">
    <w:p w:rsidR="00D64447" w:rsidRDefault="00D64447">
      <w:pPr>
        <w:pStyle w:val="CommentText"/>
      </w:pPr>
      <w:r>
        <w:rPr>
          <w:rStyle w:val="CommentReference"/>
        </w:rPr>
        <w:annotationRef/>
      </w:r>
      <w:r>
        <w:t>Numbering of headings start with very first one. The very start of the MS must have a heading – you can call it what you wish, or just say introduction. NOTHING should appear before 1.</w:t>
      </w:r>
    </w:p>
  </w:comment>
  <w:comment w:id="8" w:author="ANPopper" w:date="2013-06-07T16:07:00Z" w:initials="ANP">
    <w:p w:rsidR="003638BF" w:rsidRDefault="003638BF">
      <w:pPr>
        <w:pStyle w:val="CommentText"/>
      </w:pPr>
      <w:r>
        <w:rPr>
          <w:rStyle w:val="CommentReference"/>
        </w:rPr>
        <w:annotationRef/>
      </w:r>
      <w:r>
        <w:t>Use &amp; and not “and”</w:t>
      </w:r>
    </w:p>
  </w:comment>
  <w:comment w:id="9" w:author="ANPopper" w:date="2013-06-07T16:07:00Z" w:initials="ANP">
    <w:p w:rsidR="003638BF" w:rsidRDefault="003638BF">
      <w:pPr>
        <w:pStyle w:val="CommentText"/>
      </w:pPr>
      <w:r>
        <w:rPr>
          <w:rStyle w:val="CommentReference"/>
        </w:rPr>
        <w:annotationRef/>
      </w:r>
      <w:r>
        <w:t>Comma after authors and before date</w:t>
      </w:r>
    </w:p>
  </w:comment>
  <w:comment w:id="10" w:author="ANPopper" w:date="2013-07-07T14:16:00Z" w:initials="ANP">
    <w:p w:rsidR="003638BF" w:rsidRDefault="003638BF" w:rsidP="00E46E7E">
      <w:pPr>
        <w:pStyle w:val="Default"/>
      </w:pPr>
      <w:r>
        <w:rPr>
          <w:rStyle w:val="CommentReference"/>
        </w:rPr>
        <w:annotationRef/>
      </w:r>
      <w:r>
        <w:rPr>
          <w:sz w:val="20"/>
          <w:szCs w:val="20"/>
        </w:rPr>
        <w:t>The first citation of the name of an animal should have the scientific name (in italics) with the full common name in parentheses</w:t>
      </w:r>
      <w:proofErr w:type="gramStart"/>
      <w:r>
        <w:rPr>
          <w:sz w:val="20"/>
          <w:szCs w:val="20"/>
        </w:rPr>
        <w:t>..</w:t>
      </w:r>
      <w:proofErr w:type="gramEnd"/>
      <w:r>
        <w:rPr>
          <w:sz w:val="20"/>
          <w:szCs w:val="20"/>
        </w:rPr>
        <w:t xml:space="preserve"> From then </w:t>
      </w:r>
      <w:r w:rsidR="0000669F">
        <w:rPr>
          <w:sz w:val="20"/>
          <w:szCs w:val="20"/>
        </w:rPr>
        <w:t>be consistent as to whether you use the common or scientific name. You can choose, follow the same pattern for all species throughout your paper.</w:t>
      </w:r>
    </w:p>
  </w:comment>
  <w:comment w:id="11" w:author="ANPopper" w:date="2013-06-08T10:41:00Z" w:initials="ANP">
    <w:p w:rsidR="003F043F" w:rsidRDefault="003F043F">
      <w:pPr>
        <w:pStyle w:val="CommentText"/>
      </w:pPr>
      <w:r>
        <w:rPr>
          <w:rStyle w:val="CommentReference"/>
        </w:rPr>
        <w:annotationRef/>
      </w:r>
      <w:r>
        <w:t xml:space="preserve">Use serial commas (comma in a listing that includes “and” or “or” as here) throughout.  </w:t>
      </w:r>
    </w:p>
  </w:comment>
  <w:comment w:id="13" w:author="ANPopper" w:date="2013-06-08T10:38:00Z" w:initials="ANP">
    <w:p w:rsidR="003F043F" w:rsidRDefault="003F043F">
      <w:pPr>
        <w:pStyle w:val="CommentText"/>
      </w:pPr>
      <w:r>
        <w:rPr>
          <w:rStyle w:val="CommentReference"/>
        </w:rPr>
        <w:annotationRef/>
      </w:r>
      <w:r>
        <w:t xml:space="preserve">If two papers by the same author(s) put together, even if different years. </w:t>
      </w:r>
    </w:p>
  </w:comment>
  <w:comment w:id="14" w:author="ANPopper" w:date="2013-06-07T16:04:00Z" w:initials="ANP">
    <w:p w:rsidR="003638BF" w:rsidRDefault="003638BF">
      <w:pPr>
        <w:pStyle w:val="CommentText"/>
      </w:pPr>
      <w:r>
        <w:rPr>
          <w:rStyle w:val="CommentReference"/>
        </w:rPr>
        <w:annotationRef/>
      </w:r>
      <w:r>
        <w:t>Use “&amp;” and not “and” for references in parenthesis.</w:t>
      </w:r>
    </w:p>
  </w:comment>
  <w:comment w:id="15" w:author="ANPopper" w:date="2013-06-08T10:39:00Z" w:initials="ANP">
    <w:p w:rsidR="003F043F" w:rsidRDefault="003F043F">
      <w:pPr>
        <w:pStyle w:val="CommentText"/>
      </w:pPr>
      <w:r>
        <w:rPr>
          <w:rStyle w:val="CommentReference"/>
        </w:rPr>
        <w:annotationRef/>
      </w:r>
      <w:r>
        <w:rPr>
          <w:rStyle w:val="CommentReference"/>
        </w:rPr>
        <w:t>If two or more papers by same author in same year use a, b.  Be sure to designate papers in reference section with the same a and b.</w:t>
      </w:r>
    </w:p>
  </w:comment>
  <w:comment w:id="12" w:author="ANPopper" w:date="2013-06-07T16:03:00Z" w:initials="ANP">
    <w:p w:rsidR="003638BF" w:rsidRDefault="003638BF">
      <w:pPr>
        <w:pStyle w:val="CommentText"/>
      </w:pPr>
      <w:r>
        <w:rPr>
          <w:rStyle w:val="CommentReference"/>
        </w:rPr>
        <w:annotationRef/>
      </w:r>
      <w:r>
        <w:t>With multiple references put in chronological order. If more than one reference in the same year, do those in chronological order.</w:t>
      </w:r>
    </w:p>
  </w:comment>
  <w:comment w:id="16" w:author="ANPopper" w:date="2013-06-10T11:51:00Z" w:initials="ANP">
    <w:p w:rsidR="004D2E63" w:rsidRDefault="004D2E63">
      <w:pPr>
        <w:pStyle w:val="CommentText"/>
      </w:pPr>
      <w:r>
        <w:rPr>
          <w:rStyle w:val="CommentReference"/>
        </w:rPr>
        <w:annotationRef/>
      </w:r>
      <w:r>
        <w:t xml:space="preserve">In parenthesis, use Fig.  </w:t>
      </w:r>
      <w:r w:rsidR="009F476D">
        <w:t>AHA: We’ll correct this if not done consistently.</w:t>
      </w:r>
    </w:p>
  </w:comment>
  <w:comment w:id="17" w:author="ANPopper" w:date="2013-06-07T16:31:00Z" w:initials="ANP">
    <w:p w:rsidR="00D4365D" w:rsidRDefault="00D4365D">
      <w:pPr>
        <w:pStyle w:val="CommentText"/>
      </w:pPr>
      <w:r>
        <w:rPr>
          <w:rStyle w:val="CommentReference"/>
        </w:rPr>
        <w:annotationRef/>
      </w:r>
      <w:r>
        <w:t>Use AMERICAN spelling throughout.</w:t>
      </w:r>
    </w:p>
  </w:comment>
  <w:comment w:id="18" w:author="ANPopper" w:date="2013-06-08T10:42:00Z" w:initials="ANP">
    <w:p w:rsidR="003F043F" w:rsidRDefault="003F043F">
      <w:pPr>
        <w:pStyle w:val="CommentText"/>
      </w:pPr>
      <w:r>
        <w:rPr>
          <w:rStyle w:val="CommentReference"/>
        </w:rPr>
        <w:annotationRef/>
      </w:r>
      <w:r>
        <w:t>Make sure words have proper accents.  Be sure that if these are names of authors, the accents are also in the reference section.</w:t>
      </w:r>
    </w:p>
  </w:comment>
  <w:comment w:id="19" w:author="ANPopper" w:date="2013-06-08T10:48:00Z" w:initials="ANP">
    <w:p w:rsidR="00254EF9" w:rsidRDefault="00254EF9">
      <w:pPr>
        <w:pStyle w:val="CommentText"/>
      </w:pPr>
      <w:r>
        <w:rPr>
          <w:rStyle w:val="CommentReference"/>
        </w:rPr>
        <w:annotationRef/>
      </w:r>
      <w:r>
        <w:t>Periods and commas always go within quotation marks.  Other punctuation may go outside.</w:t>
      </w:r>
    </w:p>
  </w:comment>
  <w:comment w:id="20" w:author="ANPopper" w:date="2013-06-08T10:52:00Z" w:initials="ANP">
    <w:p w:rsidR="004D2E63" w:rsidRDefault="004D2E63">
      <w:pPr>
        <w:pStyle w:val="CommentText"/>
      </w:pPr>
      <w:r>
        <w:rPr>
          <w:rStyle w:val="CommentReference"/>
        </w:rPr>
        <w:annotationRef/>
      </w:r>
      <w:r>
        <w:t>Indicate approximate location of each figure with this kind of “call out.”</w:t>
      </w:r>
    </w:p>
  </w:comment>
  <w:comment w:id="21" w:author="ANPopper" w:date="2013-06-10T20:04:00Z" w:initials="ANP">
    <w:p w:rsidR="00D64447" w:rsidRDefault="00D64447">
      <w:pPr>
        <w:pStyle w:val="CommentText"/>
      </w:pPr>
      <w:r>
        <w:rPr>
          <w:rStyle w:val="CommentReference"/>
        </w:rPr>
        <w:annotationRef/>
      </w:r>
      <w:r>
        <w:t>All main words in headers are capitalized</w:t>
      </w:r>
      <w:r w:rsidR="00E46E7E">
        <w:t>.</w:t>
      </w:r>
    </w:p>
  </w:comment>
  <w:comment w:id="22" w:author="ANPopper" w:date="2013-06-08T10:37:00Z" w:initials="ANP">
    <w:p w:rsidR="003F043F" w:rsidRDefault="003F043F">
      <w:pPr>
        <w:pStyle w:val="CommentText"/>
      </w:pPr>
      <w:r>
        <w:rPr>
          <w:rStyle w:val="CommentReference"/>
        </w:rPr>
        <w:annotationRef/>
      </w:r>
      <w:r>
        <w:t xml:space="preserve">Only use metric (SI) measures. </w:t>
      </w:r>
    </w:p>
  </w:comment>
  <w:comment w:id="23" w:author="ANPopper" w:date="2013-06-11T14:10:00Z" w:initials="ANP">
    <w:p w:rsidR="003F043F" w:rsidRDefault="003F043F">
      <w:pPr>
        <w:pStyle w:val="CommentText"/>
      </w:pPr>
      <w:r>
        <w:rPr>
          <w:rStyle w:val="CommentReference"/>
        </w:rPr>
        <w:annotationRef/>
      </w:r>
      <w:r>
        <w:t>I</w:t>
      </w:r>
      <w:r w:rsidR="0078398F">
        <w:t>f</w:t>
      </w:r>
      <w:r>
        <w:t xml:space="preserve"> citing other places in the paper please give section number.</w:t>
      </w:r>
    </w:p>
  </w:comment>
  <w:comment w:id="24" w:author="ANPopper" w:date="2013-06-10T20:05:00Z" w:initials="ANP">
    <w:p w:rsidR="003F043F" w:rsidRPr="003F043F" w:rsidRDefault="003F043F">
      <w:pPr>
        <w:pStyle w:val="CommentText"/>
      </w:pPr>
      <w:r>
        <w:rPr>
          <w:rStyle w:val="CommentReference"/>
        </w:rPr>
        <w:annotationRef/>
      </w:r>
      <w:r>
        <w:t xml:space="preserve">Write out numbers 0-10 unless it is a measure or if there are other numbers </w:t>
      </w:r>
      <w:r>
        <w:rPr>
          <w:i/>
        </w:rPr>
        <w:t>in the same sentence</w:t>
      </w:r>
      <w:r>
        <w:t xml:space="preserve"> that are given as </w:t>
      </w:r>
      <w:r w:rsidR="00E46E7E">
        <w:t>values (e.g., anything over 10).</w:t>
      </w:r>
    </w:p>
  </w:comment>
  <w:comment w:id="25" w:author="ANPopper" w:date="2013-06-07T16:06:00Z" w:initials="ANP">
    <w:p w:rsidR="003638BF" w:rsidRDefault="003638BF">
      <w:pPr>
        <w:pStyle w:val="CommentText"/>
      </w:pPr>
      <w:r>
        <w:rPr>
          <w:rStyle w:val="CommentReference"/>
        </w:rPr>
        <w:annotationRef/>
      </w:r>
      <w:r>
        <w:t>Define all abbreviations the first time you use them. After that, only use the abbreviation.</w:t>
      </w:r>
    </w:p>
  </w:comment>
  <w:comment w:id="26" w:author="ANPopper" w:date="2013-06-08T10:50:00Z" w:initials="ANP">
    <w:p w:rsidR="004D2E63" w:rsidRDefault="004D2E63">
      <w:pPr>
        <w:pStyle w:val="CommentText"/>
      </w:pPr>
      <w:r>
        <w:rPr>
          <w:rStyle w:val="CommentReference"/>
        </w:rPr>
        <w:annotationRef/>
      </w:r>
      <w:r>
        <w:t>Math symbols in italics</w:t>
      </w:r>
    </w:p>
  </w:comment>
  <w:comment w:id="27" w:author="ANPopper" w:date="2013-06-08T11:16:00Z" w:initials="ANP">
    <w:p w:rsidR="00A515E1" w:rsidRDefault="00A515E1">
      <w:pPr>
        <w:pStyle w:val="CommentText"/>
      </w:pPr>
      <w:r>
        <w:rPr>
          <w:rStyle w:val="CommentReference"/>
        </w:rPr>
        <w:annotationRef/>
      </w:r>
      <w:r>
        <w:t>Use call outs for tables as well as figures.</w:t>
      </w:r>
    </w:p>
  </w:comment>
  <w:comment w:id="28" w:author="ANPopper" w:date="2013-06-11T14:11:00Z" w:initials="ANP">
    <w:p w:rsidR="003638BF" w:rsidRDefault="003638BF">
      <w:pPr>
        <w:pStyle w:val="CommentText"/>
      </w:pPr>
      <w:r>
        <w:rPr>
          <w:rStyle w:val="CommentReference"/>
        </w:rPr>
        <w:annotationRef/>
      </w:r>
      <w:r>
        <w:t>Use et al. if three or more authors.</w:t>
      </w:r>
      <w:r w:rsidR="0078398F">
        <w:t xml:space="preserve"> Do NOT italicize et al.</w:t>
      </w:r>
    </w:p>
    <w:p w:rsidR="003638BF" w:rsidRDefault="003638BF">
      <w:pPr>
        <w:pStyle w:val="CommentText"/>
      </w:pPr>
    </w:p>
    <w:p w:rsidR="003638BF" w:rsidRDefault="003638BF">
      <w:pPr>
        <w:pStyle w:val="CommentText"/>
      </w:pPr>
      <w:r>
        <w:t>Note, et al is followed by a period and comma in parentheses, but only period if in the text.</w:t>
      </w:r>
    </w:p>
  </w:comment>
  <w:comment w:id="29" w:author="ANPopper" w:date="2013-06-07T16:10:00Z" w:initials="ANP">
    <w:p w:rsidR="00E22FDE" w:rsidRDefault="00E22FDE">
      <w:pPr>
        <w:pStyle w:val="CommentText"/>
      </w:pPr>
      <w:r>
        <w:rPr>
          <w:rStyle w:val="CommentReference"/>
        </w:rPr>
        <w:annotationRef/>
      </w:r>
      <w:r>
        <w:t xml:space="preserve">No heading number to </w:t>
      </w:r>
      <w:proofErr w:type="gramStart"/>
      <w:r>
        <w:t>acknowledgements  or</w:t>
      </w:r>
      <w:proofErr w:type="gramEnd"/>
      <w:r>
        <w:t xml:space="preserve"> subsequent sections.</w:t>
      </w:r>
    </w:p>
  </w:comment>
  <w:comment w:id="30" w:author="ANPopper" w:date="2013-06-08T11:04:00Z" w:initials="ANP">
    <w:p w:rsidR="000240FE" w:rsidRDefault="000240FE">
      <w:pPr>
        <w:pStyle w:val="CommentText"/>
      </w:pPr>
      <w:r>
        <w:rPr>
          <w:rStyle w:val="CommentReference"/>
        </w:rPr>
        <w:annotationRef/>
      </w:r>
      <w:r>
        <w:t>Note that there are MANY different types of references and we only give a few examples of the most common in this MS.  See the instructions (towards the end) for a complete listing of how to do different reference types.</w:t>
      </w:r>
    </w:p>
  </w:comment>
  <w:comment w:id="31" w:author="ANPopper" w:date="2013-06-08T10:54:00Z" w:initials="ANP">
    <w:p w:rsidR="00AB45EC" w:rsidRDefault="00AB45EC">
      <w:pPr>
        <w:pStyle w:val="CommentText"/>
      </w:pPr>
      <w:r>
        <w:rPr>
          <w:rStyle w:val="CommentReference"/>
        </w:rPr>
        <w:annotationRef/>
      </w:r>
      <w:r>
        <w:t>Notice no comma or period within name.</w:t>
      </w:r>
    </w:p>
  </w:comment>
  <w:comment w:id="32" w:author="ANPopper" w:date="2013-06-08T10:55:00Z" w:initials="ANP">
    <w:p w:rsidR="00AB45EC" w:rsidRDefault="00AB45EC">
      <w:pPr>
        <w:pStyle w:val="CommentText"/>
      </w:pPr>
      <w:r>
        <w:rPr>
          <w:rStyle w:val="CommentReference"/>
        </w:rPr>
        <w:annotationRef/>
      </w:r>
      <w:r>
        <w:t>Give URL if you have one and date last accessed.</w:t>
      </w:r>
    </w:p>
  </w:comment>
  <w:comment w:id="33" w:author="ANPopper" w:date="2013-06-08T10:55:00Z" w:initials="ANP">
    <w:p w:rsidR="00AB45EC" w:rsidRDefault="00AB45EC">
      <w:pPr>
        <w:pStyle w:val="CommentText"/>
      </w:pPr>
      <w:r>
        <w:rPr>
          <w:rStyle w:val="CommentReference"/>
        </w:rPr>
        <w:annotationRef/>
      </w:r>
      <w:r>
        <w:t>If not sure of abbreviation of a journal go to its web site and see what publisher wishes.</w:t>
      </w:r>
    </w:p>
    <w:p w:rsidR="00AB45EC" w:rsidRDefault="00AB45EC">
      <w:pPr>
        <w:pStyle w:val="CommentText"/>
      </w:pPr>
    </w:p>
    <w:p w:rsidR="00AB45EC" w:rsidRDefault="00AB45EC">
      <w:pPr>
        <w:pStyle w:val="CommentText"/>
      </w:pPr>
      <w:r>
        <w:t>NOTE, no punctuation</w:t>
      </w:r>
    </w:p>
  </w:comment>
  <w:comment w:id="34" w:author="ANPopper" w:date="2013-06-08T11:03:00Z" w:initials="ANP">
    <w:p w:rsidR="00AB45EC" w:rsidRDefault="00AB45EC">
      <w:pPr>
        <w:pStyle w:val="CommentText"/>
      </w:pPr>
      <w:r>
        <w:rPr>
          <w:rStyle w:val="CommentReference"/>
        </w:rPr>
        <w:annotationRef/>
      </w:r>
      <w:r>
        <w:t>If only one editor then use (</w:t>
      </w:r>
      <w:proofErr w:type="spellStart"/>
      <w:r>
        <w:t>ed</w:t>
      </w:r>
      <w:proofErr w:type="spellEnd"/>
      <w:r>
        <w:t>)</w:t>
      </w:r>
    </w:p>
  </w:comment>
  <w:comment w:id="35" w:author="ANPopper" w:date="2013-06-08T11:03:00Z" w:initials="ANP">
    <w:p w:rsidR="00AB45EC" w:rsidRDefault="00AB45EC">
      <w:pPr>
        <w:pStyle w:val="CommentText"/>
      </w:pPr>
      <w:r>
        <w:rPr>
          <w:rStyle w:val="CommentReference"/>
        </w:rPr>
        <w:annotationRef/>
      </w:r>
      <w:r>
        <w:t>Be sure and include range of pages.</w:t>
      </w:r>
    </w:p>
  </w:comment>
  <w:comment w:id="36" w:author="ANPopper" w:date="2013-06-07T16:17:00Z" w:initials="ANP">
    <w:p w:rsidR="00E22FDE" w:rsidRDefault="00E22FDE">
      <w:pPr>
        <w:pStyle w:val="CommentText"/>
      </w:pPr>
      <w:r>
        <w:rPr>
          <w:rStyle w:val="CommentReference"/>
        </w:rPr>
        <w:annotationRef/>
      </w:r>
      <w:r>
        <w:t>See instructions for how to provide figures (format).</w:t>
      </w:r>
    </w:p>
  </w:comment>
  <w:comment w:id="37" w:author="ANPopper" w:date="2013-06-08T10:53:00Z" w:initials="ANP">
    <w:p w:rsidR="00CA3CDD" w:rsidRDefault="00CA3CDD">
      <w:pPr>
        <w:pStyle w:val="CommentText"/>
      </w:pPr>
      <w:r>
        <w:rPr>
          <w:rStyle w:val="CommentReference"/>
        </w:rPr>
        <w:annotationRef/>
      </w:r>
      <w:r>
        <w:t>Note, maximum of two figures, ONE of which may be in color.</w:t>
      </w:r>
    </w:p>
  </w:comment>
  <w:comment w:id="38" w:author="ANPopper" w:date="2013-06-07T16:19:00Z" w:initials="ANP">
    <w:p w:rsidR="00E22FDE" w:rsidRDefault="00E22FDE">
      <w:pPr>
        <w:pStyle w:val="CommentText"/>
      </w:pPr>
      <w:r>
        <w:rPr>
          <w:rStyle w:val="CommentReference"/>
        </w:rPr>
        <w:annotationRef/>
      </w:r>
      <w:r>
        <w:t>Each figure is in a separate file as per instructions. Do NOT include copies of the figures in your MS.</w:t>
      </w:r>
    </w:p>
  </w:comment>
  <w:comment w:id="39" w:author="ANPopper" w:date="2013-06-07T16:17:00Z" w:initials="ANP">
    <w:p w:rsidR="00E22FDE" w:rsidRDefault="00E22FDE">
      <w:pPr>
        <w:pStyle w:val="CommentText"/>
      </w:pPr>
      <w:r>
        <w:rPr>
          <w:rStyle w:val="CommentReference"/>
        </w:rPr>
        <w:annotationRef/>
      </w:r>
      <w:r>
        <w:t>All figures from other sources require permissions. See instruction on how to get these.</w:t>
      </w:r>
    </w:p>
  </w:comment>
  <w:comment w:id="40" w:author="ANPopper" w:date="2013-06-08T11:15:00Z" w:initials="ANP">
    <w:p w:rsidR="00A515E1" w:rsidRDefault="00A515E1">
      <w:pPr>
        <w:pStyle w:val="CommentText"/>
      </w:pPr>
      <w:r>
        <w:rPr>
          <w:rStyle w:val="CommentReference"/>
        </w:rPr>
        <w:annotationRef/>
      </w:r>
      <w:r>
        <w:t>Use proper abbreviations for measures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C69" w:rsidRDefault="00E61C69" w:rsidP="009568B6">
      <w:r>
        <w:separator/>
      </w:r>
    </w:p>
  </w:endnote>
  <w:endnote w:type="continuationSeparator" w:id="0">
    <w:p w:rsidR="00E61C69" w:rsidRDefault="00E61C69" w:rsidP="00956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851" w:rsidRDefault="00B948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64001"/>
      <w:docPartObj>
        <w:docPartGallery w:val="Page Numbers (Bottom of Page)"/>
        <w:docPartUnique/>
      </w:docPartObj>
    </w:sdtPr>
    <w:sdtEndPr/>
    <w:sdtContent>
      <w:p w:rsidR="00BD4BC0" w:rsidRDefault="00A459A1">
        <w:pPr>
          <w:pStyle w:val="Footer"/>
          <w:jc w:val="center"/>
        </w:pPr>
        <w:r>
          <w:fldChar w:fldCharType="begin"/>
        </w:r>
        <w:r w:rsidR="00DA5EFD">
          <w:instrText xml:space="preserve"> PAGE   \* MERGEFORMAT </w:instrText>
        </w:r>
        <w:r>
          <w:fldChar w:fldCharType="separate"/>
        </w:r>
        <w:r w:rsidR="008B1A80">
          <w:rPr>
            <w:noProof/>
          </w:rPr>
          <w:t>3</w:t>
        </w:r>
        <w:r>
          <w:rPr>
            <w:noProof/>
          </w:rPr>
          <w:fldChar w:fldCharType="end"/>
        </w:r>
      </w:p>
    </w:sdtContent>
  </w:sdt>
  <w:p w:rsidR="00BD4BC0" w:rsidRDefault="00BD4BC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851" w:rsidRDefault="00B948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C69" w:rsidRDefault="00E61C69" w:rsidP="009568B6">
      <w:r>
        <w:separator/>
      </w:r>
    </w:p>
  </w:footnote>
  <w:footnote w:type="continuationSeparator" w:id="0">
    <w:p w:rsidR="00E61C69" w:rsidRDefault="00E61C69" w:rsidP="009568B6">
      <w:r>
        <w:continuationSeparator/>
      </w:r>
    </w:p>
  </w:footnote>
  <w:footnote w:id="1">
    <w:p w:rsidR="00254EF9" w:rsidRDefault="00254EF9">
      <w:pPr>
        <w:pStyle w:val="FootnoteText"/>
      </w:pPr>
      <w:r>
        <w:rPr>
          <w:rStyle w:val="FootnoteReference"/>
        </w:rPr>
        <w:footnoteRef/>
      </w:r>
      <w:r>
        <w:t xml:space="preserve"> Footnotes are absolutely NOT permitted.  Please do NOT use them anywhere in the 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851" w:rsidRDefault="00E61C6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36785" o:spid="_x0000_s2050" type="#_x0000_t136" style="position:absolute;margin-left:0;margin-top:0;width:607pt;height:52.75pt;rotation:315;z-index:-251655168;mso-position-horizontal:center;mso-position-horizontal-relative:margin;mso-position-vertical:center;mso-position-vertical-relative:margin" o:allowincell="f" fillcolor="silver" stroked="f">
          <v:fill opacity=".5"/>
          <v:textpath style="font-family:&quot;Times New Roman&quot;;font-size:1pt" string="EXAMPLE - NOT CITEAB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851" w:rsidRDefault="00E61C6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36786" o:spid="_x0000_s2051" type="#_x0000_t136" style="position:absolute;margin-left:0;margin-top:0;width:607pt;height:52.75pt;rotation:315;z-index:-251653120;mso-position-horizontal:center;mso-position-horizontal-relative:margin;mso-position-vertical:center;mso-position-vertical-relative:margin" o:allowincell="f" fillcolor="silver" stroked="f">
          <v:fill opacity=".5"/>
          <v:textpath style="font-family:&quot;Times New Roman&quot;;font-size:1pt" string="EXAMPLE - NOT CITEABL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851" w:rsidRDefault="00E61C6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36784" o:spid="_x0000_s2049" type="#_x0000_t136" style="position:absolute;margin-left:0;margin-top:0;width:607pt;height:52.75pt;rotation:315;z-index:-251657216;mso-position-horizontal:center;mso-position-horizontal-relative:margin;mso-position-vertical:center;mso-position-vertical-relative:margin" o:allowincell="f" fillcolor="silver" stroked="f">
          <v:fill opacity=".5"/>
          <v:textpath style="font-family:&quot;Times New Roman&quot;;font-size:1pt" string="EXAMPLE - NOT CITEABL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F17C5"/>
    <w:multiLevelType w:val="hybridMultilevel"/>
    <w:tmpl w:val="D396C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B7C8C"/>
    <w:multiLevelType w:val="multilevel"/>
    <w:tmpl w:val="9926D9C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212B147C"/>
    <w:multiLevelType w:val="hybridMultilevel"/>
    <w:tmpl w:val="B4C0D40E"/>
    <w:lvl w:ilvl="0" w:tplc="691A668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2F0F04C7"/>
    <w:multiLevelType w:val="hybridMultilevel"/>
    <w:tmpl w:val="D6EE15D2"/>
    <w:lvl w:ilvl="0" w:tplc="800843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32C"/>
    <w:rsid w:val="0000669F"/>
    <w:rsid w:val="00014AF2"/>
    <w:rsid w:val="00022F21"/>
    <w:rsid w:val="00023306"/>
    <w:rsid w:val="000240FE"/>
    <w:rsid w:val="00037509"/>
    <w:rsid w:val="000639F4"/>
    <w:rsid w:val="000732CC"/>
    <w:rsid w:val="000D00C5"/>
    <w:rsid w:val="000E2485"/>
    <w:rsid w:val="000E6009"/>
    <w:rsid w:val="00116578"/>
    <w:rsid w:val="00125F97"/>
    <w:rsid w:val="001A6E50"/>
    <w:rsid w:val="001C7252"/>
    <w:rsid w:val="001D4E79"/>
    <w:rsid w:val="001F17E4"/>
    <w:rsid w:val="001F6963"/>
    <w:rsid w:val="00243AC4"/>
    <w:rsid w:val="00254EF9"/>
    <w:rsid w:val="00277D24"/>
    <w:rsid w:val="00283821"/>
    <w:rsid w:val="002B40D9"/>
    <w:rsid w:val="002C7C65"/>
    <w:rsid w:val="002D379F"/>
    <w:rsid w:val="002D53C9"/>
    <w:rsid w:val="003179D5"/>
    <w:rsid w:val="00347F3F"/>
    <w:rsid w:val="003638BF"/>
    <w:rsid w:val="0037149E"/>
    <w:rsid w:val="003A4937"/>
    <w:rsid w:val="003C14D5"/>
    <w:rsid w:val="003F043F"/>
    <w:rsid w:val="003F7D97"/>
    <w:rsid w:val="004045DB"/>
    <w:rsid w:val="00412E3D"/>
    <w:rsid w:val="00436D11"/>
    <w:rsid w:val="0044329F"/>
    <w:rsid w:val="004432A1"/>
    <w:rsid w:val="0044432C"/>
    <w:rsid w:val="00471A7E"/>
    <w:rsid w:val="004916C6"/>
    <w:rsid w:val="004926A1"/>
    <w:rsid w:val="004A6D10"/>
    <w:rsid w:val="004D2E63"/>
    <w:rsid w:val="004E0380"/>
    <w:rsid w:val="004F544B"/>
    <w:rsid w:val="005047EC"/>
    <w:rsid w:val="00511147"/>
    <w:rsid w:val="00546C93"/>
    <w:rsid w:val="00553BB6"/>
    <w:rsid w:val="005559D2"/>
    <w:rsid w:val="00560B0D"/>
    <w:rsid w:val="00570902"/>
    <w:rsid w:val="00581726"/>
    <w:rsid w:val="00591DC6"/>
    <w:rsid w:val="005A1ABB"/>
    <w:rsid w:val="005D28CD"/>
    <w:rsid w:val="005E7AB1"/>
    <w:rsid w:val="006073A2"/>
    <w:rsid w:val="00634546"/>
    <w:rsid w:val="006505EC"/>
    <w:rsid w:val="00685EF2"/>
    <w:rsid w:val="006944F1"/>
    <w:rsid w:val="006E1F69"/>
    <w:rsid w:val="00713879"/>
    <w:rsid w:val="00713F77"/>
    <w:rsid w:val="00717E0A"/>
    <w:rsid w:val="007338E4"/>
    <w:rsid w:val="00733FD4"/>
    <w:rsid w:val="007356E2"/>
    <w:rsid w:val="00772305"/>
    <w:rsid w:val="00776269"/>
    <w:rsid w:val="0078398F"/>
    <w:rsid w:val="007B7BB4"/>
    <w:rsid w:val="007C68B3"/>
    <w:rsid w:val="0080181B"/>
    <w:rsid w:val="008216AF"/>
    <w:rsid w:val="00825D2D"/>
    <w:rsid w:val="00825FE6"/>
    <w:rsid w:val="008B154B"/>
    <w:rsid w:val="008B1A80"/>
    <w:rsid w:val="008C2745"/>
    <w:rsid w:val="008C5C1C"/>
    <w:rsid w:val="008D05A6"/>
    <w:rsid w:val="009121C3"/>
    <w:rsid w:val="009217F9"/>
    <w:rsid w:val="00922F92"/>
    <w:rsid w:val="009568B6"/>
    <w:rsid w:val="00992533"/>
    <w:rsid w:val="00996D30"/>
    <w:rsid w:val="009B2FA0"/>
    <w:rsid w:val="009C0FF7"/>
    <w:rsid w:val="009C59F4"/>
    <w:rsid w:val="009F13CB"/>
    <w:rsid w:val="009F476D"/>
    <w:rsid w:val="00A038B6"/>
    <w:rsid w:val="00A07DD3"/>
    <w:rsid w:val="00A216D0"/>
    <w:rsid w:val="00A459A1"/>
    <w:rsid w:val="00A515E1"/>
    <w:rsid w:val="00A56DA2"/>
    <w:rsid w:val="00AA7B13"/>
    <w:rsid w:val="00AB45EC"/>
    <w:rsid w:val="00B0024F"/>
    <w:rsid w:val="00B22457"/>
    <w:rsid w:val="00B84001"/>
    <w:rsid w:val="00B87CBB"/>
    <w:rsid w:val="00B94851"/>
    <w:rsid w:val="00BD3D9F"/>
    <w:rsid w:val="00BD4BC0"/>
    <w:rsid w:val="00BD6F4E"/>
    <w:rsid w:val="00BF1F95"/>
    <w:rsid w:val="00C035E3"/>
    <w:rsid w:val="00C06E1F"/>
    <w:rsid w:val="00C4740B"/>
    <w:rsid w:val="00CA3CDD"/>
    <w:rsid w:val="00D25A7D"/>
    <w:rsid w:val="00D4365D"/>
    <w:rsid w:val="00D477A4"/>
    <w:rsid w:val="00D54033"/>
    <w:rsid w:val="00D64447"/>
    <w:rsid w:val="00D93D2E"/>
    <w:rsid w:val="00DA5EFD"/>
    <w:rsid w:val="00DB67FC"/>
    <w:rsid w:val="00DB6892"/>
    <w:rsid w:val="00DC0F04"/>
    <w:rsid w:val="00DD2792"/>
    <w:rsid w:val="00DF12F3"/>
    <w:rsid w:val="00DF4E22"/>
    <w:rsid w:val="00E02FE9"/>
    <w:rsid w:val="00E22FDE"/>
    <w:rsid w:val="00E30FCA"/>
    <w:rsid w:val="00E326FE"/>
    <w:rsid w:val="00E40A01"/>
    <w:rsid w:val="00E424B0"/>
    <w:rsid w:val="00E46E7E"/>
    <w:rsid w:val="00E61175"/>
    <w:rsid w:val="00E61C69"/>
    <w:rsid w:val="00EC2B8C"/>
    <w:rsid w:val="00EC3851"/>
    <w:rsid w:val="00EC4668"/>
    <w:rsid w:val="00ED3143"/>
    <w:rsid w:val="00F03D7D"/>
    <w:rsid w:val="00F3438F"/>
    <w:rsid w:val="00F76E21"/>
    <w:rsid w:val="00F92316"/>
    <w:rsid w:val="00FB30BF"/>
    <w:rsid w:val="00FE741B"/>
    <w:rsid w:val="00FF0008"/>
    <w:rsid w:val="00FF44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32C"/>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733F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432C"/>
    <w:pPr>
      <w:spacing w:before="100" w:beforeAutospacing="1" w:after="100" w:afterAutospacing="1"/>
    </w:pPr>
  </w:style>
  <w:style w:type="character" w:styleId="Hyperlink">
    <w:name w:val="Hyperlink"/>
    <w:basedOn w:val="DefaultParagraphFont"/>
    <w:uiPriority w:val="99"/>
    <w:unhideWhenUsed/>
    <w:rsid w:val="00E30FCA"/>
    <w:rPr>
      <w:color w:val="0000FF" w:themeColor="hyperlink"/>
      <w:u w:val="single"/>
    </w:rPr>
  </w:style>
  <w:style w:type="paragraph" w:customStyle="1" w:styleId="references">
    <w:name w:val="references"/>
    <w:basedOn w:val="Normal"/>
    <w:rsid w:val="003F7D97"/>
    <w:pPr>
      <w:spacing w:line="200" w:lineRule="atLeast"/>
      <w:ind w:left="238" w:hanging="238"/>
      <w:jc w:val="both"/>
    </w:pPr>
    <w:rPr>
      <w:rFonts w:ascii="Arial" w:eastAsia="Times New Roman" w:hAnsi="Arial"/>
      <w:sz w:val="17"/>
      <w:szCs w:val="20"/>
    </w:rPr>
  </w:style>
  <w:style w:type="paragraph" w:customStyle="1" w:styleId="References0">
    <w:name w:val="References"/>
    <w:basedOn w:val="Normal"/>
    <w:rsid w:val="00C06E1F"/>
    <w:pPr>
      <w:spacing w:before="240" w:after="120"/>
      <w:ind w:left="360" w:hanging="360"/>
    </w:pPr>
    <w:rPr>
      <w:sz w:val="22"/>
      <w:szCs w:val="22"/>
    </w:rPr>
  </w:style>
  <w:style w:type="paragraph" w:styleId="Header">
    <w:name w:val="header"/>
    <w:basedOn w:val="Normal"/>
    <w:link w:val="HeaderChar"/>
    <w:uiPriority w:val="99"/>
    <w:unhideWhenUsed/>
    <w:rsid w:val="009568B6"/>
    <w:pPr>
      <w:tabs>
        <w:tab w:val="center" w:pos="4680"/>
        <w:tab w:val="right" w:pos="9360"/>
      </w:tabs>
    </w:pPr>
  </w:style>
  <w:style w:type="character" w:customStyle="1" w:styleId="HeaderChar">
    <w:name w:val="Header Char"/>
    <w:basedOn w:val="DefaultParagraphFont"/>
    <w:link w:val="Header"/>
    <w:uiPriority w:val="99"/>
    <w:rsid w:val="009568B6"/>
    <w:rPr>
      <w:rFonts w:ascii="Times New Roman" w:hAnsi="Times New Roman" w:cs="Times New Roman"/>
      <w:sz w:val="24"/>
      <w:szCs w:val="24"/>
    </w:rPr>
  </w:style>
  <w:style w:type="paragraph" w:styleId="Footer">
    <w:name w:val="footer"/>
    <w:basedOn w:val="Normal"/>
    <w:link w:val="FooterChar"/>
    <w:uiPriority w:val="99"/>
    <w:unhideWhenUsed/>
    <w:rsid w:val="009568B6"/>
    <w:pPr>
      <w:tabs>
        <w:tab w:val="center" w:pos="4680"/>
        <w:tab w:val="right" w:pos="9360"/>
      </w:tabs>
    </w:pPr>
  </w:style>
  <w:style w:type="character" w:customStyle="1" w:styleId="FooterChar">
    <w:name w:val="Footer Char"/>
    <w:basedOn w:val="DefaultParagraphFont"/>
    <w:link w:val="Footer"/>
    <w:uiPriority w:val="99"/>
    <w:rsid w:val="009568B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70902"/>
    <w:rPr>
      <w:rFonts w:ascii="Tahoma" w:hAnsi="Tahoma" w:cs="Tahoma"/>
      <w:sz w:val="16"/>
      <w:szCs w:val="16"/>
    </w:rPr>
  </w:style>
  <w:style w:type="character" w:customStyle="1" w:styleId="BalloonTextChar">
    <w:name w:val="Balloon Text Char"/>
    <w:basedOn w:val="DefaultParagraphFont"/>
    <w:link w:val="BalloonText"/>
    <w:uiPriority w:val="99"/>
    <w:semiHidden/>
    <w:rsid w:val="00570902"/>
    <w:rPr>
      <w:rFonts w:ascii="Tahoma" w:hAnsi="Tahoma" w:cs="Tahoma"/>
      <w:sz w:val="16"/>
      <w:szCs w:val="16"/>
    </w:rPr>
  </w:style>
  <w:style w:type="character" w:customStyle="1" w:styleId="Heading2Char">
    <w:name w:val="Heading 2 Char"/>
    <w:basedOn w:val="DefaultParagraphFont"/>
    <w:link w:val="Heading2"/>
    <w:uiPriority w:val="9"/>
    <w:rsid w:val="00733FD4"/>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733FD4"/>
    <w:rPr>
      <w:i/>
      <w:iCs/>
    </w:rPr>
  </w:style>
  <w:style w:type="character" w:styleId="CommentReference">
    <w:name w:val="annotation reference"/>
    <w:basedOn w:val="DefaultParagraphFont"/>
    <w:uiPriority w:val="99"/>
    <w:semiHidden/>
    <w:unhideWhenUsed/>
    <w:rsid w:val="00E02FE9"/>
    <w:rPr>
      <w:sz w:val="16"/>
      <w:szCs w:val="16"/>
    </w:rPr>
  </w:style>
  <w:style w:type="paragraph" w:styleId="CommentText">
    <w:name w:val="annotation text"/>
    <w:basedOn w:val="Normal"/>
    <w:link w:val="CommentTextChar"/>
    <w:uiPriority w:val="99"/>
    <w:semiHidden/>
    <w:unhideWhenUsed/>
    <w:rsid w:val="00E02FE9"/>
    <w:rPr>
      <w:sz w:val="20"/>
      <w:szCs w:val="20"/>
    </w:rPr>
  </w:style>
  <w:style w:type="character" w:customStyle="1" w:styleId="CommentTextChar">
    <w:name w:val="Comment Text Char"/>
    <w:basedOn w:val="DefaultParagraphFont"/>
    <w:link w:val="CommentText"/>
    <w:uiPriority w:val="99"/>
    <w:semiHidden/>
    <w:rsid w:val="00E02FE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2FE9"/>
    <w:rPr>
      <w:b/>
      <w:bCs/>
    </w:rPr>
  </w:style>
  <w:style w:type="character" w:customStyle="1" w:styleId="CommentSubjectChar">
    <w:name w:val="Comment Subject Char"/>
    <w:basedOn w:val="CommentTextChar"/>
    <w:link w:val="CommentSubject"/>
    <w:uiPriority w:val="99"/>
    <w:semiHidden/>
    <w:rsid w:val="00E02FE9"/>
    <w:rPr>
      <w:rFonts w:ascii="Times New Roman" w:hAnsi="Times New Roman" w:cs="Times New Roman"/>
      <w:b/>
      <w:bCs/>
      <w:sz w:val="20"/>
      <w:szCs w:val="20"/>
    </w:rPr>
  </w:style>
  <w:style w:type="paragraph" w:styleId="ListParagraph">
    <w:name w:val="List Paragraph"/>
    <w:basedOn w:val="Normal"/>
    <w:uiPriority w:val="34"/>
    <w:qFormat/>
    <w:rsid w:val="00996D30"/>
    <w:pPr>
      <w:ind w:left="720"/>
      <w:contextualSpacing/>
    </w:pPr>
  </w:style>
  <w:style w:type="character" w:styleId="FollowedHyperlink">
    <w:name w:val="FollowedHyperlink"/>
    <w:basedOn w:val="DefaultParagraphFont"/>
    <w:uiPriority w:val="99"/>
    <w:semiHidden/>
    <w:unhideWhenUsed/>
    <w:rsid w:val="00FF4496"/>
    <w:rPr>
      <w:color w:val="800080" w:themeColor="followedHyperlink"/>
      <w:u w:val="single"/>
    </w:rPr>
  </w:style>
  <w:style w:type="paragraph" w:customStyle="1" w:styleId="Default">
    <w:name w:val="Default"/>
    <w:rsid w:val="003638BF"/>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254EF9"/>
    <w:rPr>
      <w:sz w:val="20"/>
      <w:szCs w:val="20"/>
    </w:rPr>
  </w:style>
  <w:style w:type="character" w:customStyle="1" w:styleId="FootnoteTextChar">
    <w:name w:val="Footnote Text Char"/>
    <w:basedOn w:val="DefaultParagraphFont"/>
    <w:link w:val="FootnoteText"/>
    <w:uiPriority w:val="99"/>
    <w:semiHidden/>
    <w:rsid w:val="00254EF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254EF9"/>
    <w:rPr>
      <w:vertAlign w:val="superscript"/>
    </w:rPr>
  </w:style>
  <w:style w:type="paragraph" w:styleId="Revision">
    <w:name w:val="Revision"/>
    <w:hidden/>
    <w:uiPriority w:val="99"/>
    <w:semiHidden/>
    <w:rsid w:val="009F476D"/>
    <w:pPr>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32C"/>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733F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432C"/>
    <w:pPr>
      <w:spacing w:before="100" w:beforeAutospacing="1" w:after="100" w:afterAutospacing="1"/>
    </w:pPr>
  </w:style>
  <w:style w:type="character" w:styleId="Hyperlink">
    <w:name w:val="Hyperlink"/>
    <w:basedOn w:val="DefaultParagraphFont"/>
    <w:uiPriority w:val="99"/>
    <w:unhideWhenUsed/>
    <w:rsid w:val="00E30FCA"/>
    <w:rPr>
      <w:color w:val="0000FF" w:themeColor="hyperlink"/>
      <w:u w:val="single"/>
    </w:rPr>
  </w:style>
  <w:style w:type="paragraph" w:customStyle="1" w:styleId="references">
    <w:name w:val="references"/>
    <w:basedOn w:val="Normal"/>
    <w:rsid w:val="003F7D97"/>
    <w:pPr>
      <w:spacing w:line="200" w:lineRule="atLeast"/>
      <w:ind w:left="238" w:hanging="238"/>
      <w:jc w:val="both"/>
    </w:pPr>
    <w:rPr>
      <w:rFonts w:ascii="Arial" w:eastAsia="Times New Roman" w:hAnsi="Arial"/>
      <w:sz w:val="17"/>
      <w:szCs w:val="20"/>
    </w:rPr>
  </w:style>
  <w:style w:type="paragraph" w:customStyle="1" w:styleId="References0">
    <w:name w:val="References"/>
    <w:basedOn w:val="Normal"/>
    <w:rsid w:val="00C06E1F"/>
    <w:pPr>
      <w:spacing w:before="240" w:after="120"/>
      <w:ind w:left="360" w:hanging="360"/>
    </w:pPr>
    <w:rPr>
      <w:sz w:val="22"/>
      <w:szCs w:val="22"/>
    </w:rPr>
  </w:style>
  <w:style w:type="paragraph" w:styleId="Header">
    <w:name w:val="header"/>
    <w:basedOn w:val="Normal"/>
    <w:link w:val="HeaderChar"/>
    <w:uiPriority w:val="99"/>
    <w:unhideWhenUsed/>
    <w:rsid w:val="009568B6"/>
    <w:pPr>
      <w:tabs>
        <w:tab w:val="center" w:pos="4680"/>
        <w:tab w:val="right" w:pos="9360"/>
      </w:tabs>
    </w:pPr>
  </w:style>
  <w:style w:type="character" w:customStyle="1" w:styleId="HeaderChar">
    <w:name w:val="Header Char"/>
    <w:basedOn w:val="DefaultParagraphFont"/>
    <w:link w:val="Header"/>
    <w:uiPriority w:val="99"/>
    <w:rsid w:val="009568B6"/>
    <w:rPr>
      <w:rFonts w:ascii="Times New Roman" w:hAnsi="Times New Roman" w:cs="Times New Roman"/>
      <w:sz w:val="24"/>
      <w:szCs w:val="24"/>
    </w:rPr>
  </w:style>
  <w:style w:type="paragraph" w:styleId="Footer">
    <w:name w:val="footer"/>
    <w:basedOn w:val="Normal"/>
    <w:link w:val="FooterChar"/>
    <w:uiPriority w:val="99"/>
    <w:unhideWhenUsed/>
    <w:rsid w:val="009568B6"/>
    <w:pPr>
      <w:tabs>
        <w:tab w:val="center" w:pos="4680"/>
        <w:tab w:val="right" w:pos="9360"/>
      </w:tabs>
    </w:pPr>
  </w:style>
  <w:style w:type="character" w:customStyle="1" w:styleId="FooterChar">
    <w:name w:val="Footer Char"/>
    <w:basedOn w:val="DefaultParagraphFont"/>
    <w:link w:val="Footer"/>
    <w:uiPriority w:val="99"/>
    <w:rsid w:val="009568B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70902"/>
    <w:rPr>
      <w:rFonts w:ascii="Tahoma" w:hAnsi="Tahoma" w:cs="Tahoma"/>
      <w:sz w:val="16"/>
      <w:szCs w:val="16"/>
    </w:rPr>
  </w:style>
  <w:style w:type="character" w:customStyle="1" w:styleId="BalloonTextChar">
    <w:name w:val="Balloon Text Char"/>
    <w:basedOn w:val="DefaultParagraphFont"/>
    <w:link w:val="BalloonText"/>
    <w:uiPriority w:val="99"/>
    <w:semiHidden/>
    <w:rsid w:val="00570902"/>
    <w:rPr>
      <w:rFonts w:ascii="Tahoma" w:hAnsi="Tahoma" w:cs="Tahoma"/>
      <w:sz w:val="16"/>
      <w:szCs w:val="16"/>
    </w:rPr>
  </w:style>
  <w:style w:type="character" w:customStyle="1" w:styleId="Heading2Char">
    <w:name w:val="Heading 2 Char"/>
    <w:basedOn w:val="DefaultParagraphFont"/>
    <w:link w:val="Heading2"/>
    <w:uiPriority w:val="9"/>
    <w:rsid w:val="00733FD4"/>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733FD4"/>
    <w:rPr>
      <w:i/>
      <w:iCs/>
    </w:rPr>
  </w:style>
  <w:style w:type="character" w:styleId="CommentReference">
    <w:name w:val="annotation reference"/>
    <w:basedOn w:val="DefaultParagraphFont"/>
    <w:uiPriority w:val="99"/>
    <w:semiHidden/>
    <w:unhideWhenUsed/>
    <w:rsid w:val="00E02FE9"/>
    <w:rPr>
      <w:sz w:val="16"/>
      <w:szCs w:val="16"/>
    </w:rPr>
  </w:style>
  <w:style w:type="paragraph" w:styleId="CommentText">
    <w:name w:val="annotation text"/>
    <w:basedOn w:val="Normal"/>
    <w:link w:val="CommentTextChar"/>
    <w:uiPriority w:val="99"/>
    <w:semiHidden/>
    <w:unhideWhenUsed/>
    <w:rsid w:val="00E02FE9"/>
    <w:rPr>
      <w:sz w:val="20"/>
      <w:szCs w:val="20"/>
    </w:rPr>
  </w:style>
  <w:style w:type="character" w:customStyle="1" w:styleId="CommentTextChar">
    <w:name w:val="Comment Text Char"/>
    <w:basedOn w:val="DefaultParagraphFont"/>
    <w:link w:val="CommentText"/>
    <w:uiPriority w:val="99"/>
    <w:semiHidden/>
    <w:rsid w:val="00E02FE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2FE9"/>
    <w:rPr>
      <w:b/>
      <w:bCs/>
    </w:rPr>
  </w:style>
  <w:style w:type="character" w:customStyle="1" w:styleId="CommentSubjectChar">
    <w:name w:val="Comment Subject Char"/>
    <w:basedOn w:val="CommentTextChar"/>
    <w:link w:val="CommentSubject"/>
    <w:uiPriority w:val="99"/>
    <w:semiHidden/>
    <w:rsid w:val="00E02FE9"/>
    <w:rPr>
      <w:rFonts w:ascii="Times New Roman" w:hAnsi="Times New Roman" w:cs="Times New Roman"/>
      <w:b/>
      <w:bCs/>
      <w:sz w:val="20"/>
      <w:szCs w:val="20"/>
    </w:rPr>
  </w:style>
  <w:style w:type="paragraph" w:styleId="ListParagraph">
    <w:name w:val="List Paragraph"/>
    <w:basedOn w:val="Normal"/>
    <w:uiPriority w:val="34"/>
    <w:qFormat/>
    <w:rsid w:val="00996D30"/>
    <w:pPr>
      <w:ind w:left="720"/>
      <w:contextualSpacing/>
    </w:pPr>
  </w:style>
  <w:style w:type="character" w:styleId="FollowedHyperlink">
    <w:name w:val="FollowedHyperlink"/>
    <w:basedOn w:val="DefaultParagraphFont"/>
    <w:uiPriority w:val="99"/>
    <w:semiHidden/>
    <w:unhideWhenUsed/>
    <w:rsid w:val="00FF4496"/>
    <w:rPr>
      <w:color w:val="800080" w:themeColor="followedHyperlink"/>
      <w:u w:val="single"/>
    </w:rPr>
  </w:style>
  <w:style w:type="paragraph" w:customStyle="1" w:styleId="Default">
    <w:name w:val="Default"/>
    <w:rsid w:val="003638BF"/>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254EF9"/>
    <w:rPr>
      <w:sz w:val="20"/>
      <w:szCs w:val="20"/>
    </w:rPr>
  </w:style>
  <w:style w:type="character" w:customStyle="1" w:styleId="FootnoteTextChar">
    <w:name w:val="Footnote Text Char"/>
    <w:basedOn w:val="DefaultParagraphFont"/>
    <w:link w:val="FootnoteText"/>
    <w:uiPriority w:val="99"/>
    <w:semiHidden/>
    <w:rsid w:val="00254EF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254EF9"/>
    <w:rPr>
      <w:vertAlign w:val="superscript"/>
    </w:rPr>
  </w:style>
  <w:style w:type="paragraph" w:styleId="Revision">
    <w:name w:val="Revision"/>
    <w:hidden/>
    <w:uiPriority w:val="99"/>
    <w:semiHidden/>
    <w:rsid w:val="009F476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029432">
      <w:bodyDiv w:val="1"/>
      <w:marLeft w:val="0"/>
      <w:marRight w:val="0"/>
      <w:marTop w:val="0"/>
      <w:marBottom w:val="0"/>
      <w:divBdr>
        <w:top w:val="none" w:sz="0" w:space="0" w:color="auto"/>
        <w:left w:val="none" w:sz="0" w:space="0" w:color="auto"/>
        <w:bottom w:val="none" w:sz="0" w:space="0" w:color="auto"/>
        <w:right w:val="none" w:sz="0" w:space="0" w:color="auto"/>
      </w:divBdr>
    </w:div>
    <w:div w:id="1194535628">
      <w:bodyDiv w:val="1"/>
      <w:marLeft w:val="0"/>
      <w:marRight w:val="0"/>
      <w:marTop w:val="0"/>
      <w:marBottom w:val="0"/>
      <w:divBdr>
        <w:top w:val="none" w:sz="0" w:space="0" w:color="auto"/>
        <w:left w:val="none" w:sz="0" w:space="0" w:color="auto"/>
        <w:bottom w:val="none" w:sz="0" w:space="0" w:color="auto"/>
        <w:right w:val="none" w:sz="0" w:space="0" w:color="auto"/>
      </w:divBdr>
    </w:div>
    <w:div w:id="1304233954">
      <w:bodyDiv w:val="1"/>
      <w:marLeft w:val="0"/>
      <w:marRight w:val="0"/>
      <w:marTop w:val="0"/>
      <w:marBottom w:val="0"/>
      <w:divBdr>
        <w:top w:val="none" w:sz="0" w:space="0" w:color="auto"/>
        <w:left w:val="none" w:sz="0" w:space="0" w:color="auto"/>
        <w:bottom w:val="none" w:sz="0" w:space="0" w:color="auto"/>
        <w:right w:val="none" w:sz="0" w:space="0" w:color="auto"/>
      </w:divBdr>
    </w:div>
    <w:div w:id="176051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pringerlink.com/content/978-1-4419-7311-5"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comments" Target="comments.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Mb_halvorsen@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F3039-86FA-40A3-A95D-6AB45003B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8</Pages>
  <Words>1694</Words>
  <Characters>9661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B Halvorsen</dc:creator>
  <cp:lastModifiedBy>apopper</cp:lastModifiedBy>
  <cp:revision>8</cp:revision>
  <dcterms:created xsi:type="dcterms:W3CDTF">2013-06-11T18:14:00Z</dcterms:created>
  <dcterms:modified xsi:type="dcterms:W3CDTF">2013-07-08T14:28:00Z</dcterms:modified>
</cp:coreProperties>
</file>